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D00322" w:rsidP="00635217">
      <w:pPr>
        <w:spacing w:before="2" w:after="0" w:line="120" w:lineRule="exact"/>
        <w:rPr>
          <w:sz w:val="12"/>
          <w:szCs w:val="12"/>
        </w:rPr>
      </w:pPr>
      <w:r w:rsidRPr="00D00322">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8"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2677BE">
        <w:rPr>
          <w:rFonts w:ascii="Verdana" w:eastAsia="Verdana" w:hAnsi="Verdana" w:cs="Verdana"/>
        </w:rPr>
        <w:t xml:space="preserve">July </w:t>
      </w:r>
      <w:r w:rsidR="00607E3D">
        <w:rPr>
          <w:rFonts w:ascii="Verdana" w:eastAsia="Verdana" w:hAnsi="Verdana" w:cs="Verdana"/>
        </w:rPr>
        <w:t>10</w:t>
      </w:r>
      <w:r w:rsidR="0045141B">
        <w:rPr>
          <w:rFonts w:ascii="Verdana" w:eastAsia="Verdana" w:hAnsi="Verdana" w:cs="Verdana"/>
        </w:rPr>
        <w:t>,</w:t>
      </w:r>
      <w:r w:rsidR="00D068F2" w:rsidRPr="00B07C1A">
        <w:rPr>
          <w:rFonts w:ascii="Verdana" w:eastAsia="Verdana" w:hAnsi="Verdana" w:cs="Verdana"/>
        </w:rPr>
        <w:t xml:space="preserve"> 2017</w:t>
      </w:r>
    </w:p>
    <w:p w:rsidR="00B84273" w:rsidRDefault="00635217" w:rsidP="00B84273">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0" w:name="OLE_LINK1"/>
      <w:bookmarkStart w:id="1" w:name="OLE_LINK3"/>
      <w:bookmarkStart w:id="2" w:name="OLE_LINK2"/>
      <w:bookmarkEnd w:id="0"/>
      <w:bookmarkEnd w:id="1"/>
      <w:bookmarkEnd w:id="2"/>
    </w:p>
    <w:p w:rsidR="003B58F1" w:rsidRPr="003B58F1" w:rsidRDefault="003B58F1" w:rsidP="003B58F1">
      <w:pPr>
        <w:rPr>
          <w:b/>
          <w:bCs/>
          <w:color w:val="000000"/>
          <w:sz w:val="20"/>
          <w:szCs w:val="20"/>
        </w:rPr>
      </w:pPr>
    </w:p>
    <w:p w:rsidR="00841E0F" w:rsidRPr="00841E0F" w:rsidRDefault="00841E0F" w:rsidP="00841E0F">
      <w:pPr>
        <w:pStyle w:val="NoSpacing"/>
        <w:rPr>
          <w:rFonts w:ascii="Verdana" w:hAnsi="Verdana"/>
          <w:b/>
          <w:caps/>
          <w:sz w:val="22"/>
          <w:szCs w:val="20"/>
          <w:u w:val="thick"/>
        </w:rPr>
      </w:pPr>
      <w:r w:rsidRPr="00841E0F">
        <w:rPr>
          <w:rFonts w:ascii="Verdana" w:hAnsi="Verdana"/>
          <w:b/>
          <w:caps/>
          <w:sz w:val="22"/>
          <w:szCs w:val="20"/>
          <w:u w:val="thick"/>
        </w:rPr>
        <w:t>Legislature leaves town with revenue package unfinished</w:t>
      </w:r>
    </w:p>
    <w:p w:rsidR="00841E0F" w:rsidRPr="00841E0F" w:rsidRDefault="00841E0F" w:rsidP="00841E0F">
      <w:pPr>
        <w:pStyle w:val="NoSpacing"/>
        <w:rPr>
          <w:rFonts w:ascii="Verdana" w:eastAsiaTheme="minorHAnsi" w:hAnsi="Verdana"/>
          <w:sz w:val="20"/>
          <w:szCs w:val="20"/>
        </w:rPr>
      </w:pPr>
      <w:r>
        <w:rPr>
          <w:rFonts w:ascii="Verdana" w:hAnsi="Verdana"/>
          <w:color w:val="000000"/>
          <w:sz w:val="20"/>
          <w:szCs w:val="20"/>
          <w:bdr w:val="none" w:sz="0" w:space="0" w:color="auto" w:frame="1"/>
        </w:rPr>
        <w:t>The</w:t>
      </w:r>
      <w:r w:rsidRPr="00841E0F">
        <w:rPr>
          <w:rFonts w:ascii="Verdana" w:hAnsi="Verdana"/>
          <w:color w:val="000000"/>
          <w:sz w:val="20"/>
          <w:szCs w:val="20"/>
          <w:bdr w:val="none" w:sz="0" w:space="0" w:color="auto" w:frame="1"/>
        </w:rPr>
        <w:t xml:space="preserve"> state General Assembly left Harrisburg Tuesday evening with little hope of returning in the next several days to send a funding package to Gov. Tom Wolf to balance out the $31.99 billion spending plan that he allowed to lapse into law Monday night.</w:t>
      </w:r>
      <w:r>
        <w:rPr>
          <w:rFonts w:ascii="Verdana" w:eastAsiaTheme="minorHAnsi" w:hAnsi="Verdana"/>
          <w:sz w:val="20"/>
          <w:szCs w:val="20"/>
        </w:rPr>
        <w:t xml:space="preserve"> </w:t>
      </w:r>
      <w:r w:rsidRPr="00841E0F">
        <w:rPr>
          <w:rFonts w:ascii="Verdana" w:hAnsi="Verdana"/>
          <w:color w:val="000000"/>
          <w:sz w:val="20"/>
          <w:szCs w:val="20"/>
          <w:bdr w:val="none" w:sz="0" w:space="0" w:color="auto" w:frame="1"/>
        </w:rPr>
        <w:t>The House was the first to blink Tuesday where, after sending a controversial Human Services code bill to the Senate for concurrence and upon hearing the Senate was not going to vote on a Fiscal Code bill needed for budget implementation, the chamber decided to leave and put their members on six-hour call should a revenue deal be reached.</w:t>
      </w:r>
      <w:r>
        <w:rPr>
          <w:rFonts w:ascii="Verdana" w:eastAsiaTheme="minorHAnsi" w:hAnsi="Verdana"/>
          <w:sz w:val="20"/>
          <w:szCs w:val="20"/>
        </w:rPr>
        <w:t xml:space="preserve"> </w:t>
      </w:r>
      <w:r w:rsidRPr="00841E0F">
        <w:rPr>
          <w:rFonts w:ascii="Verdana" w:hAnsi="Verdana"/>
          <w:color w:val="000000"/>
          <w:sz w:val="20"/>
          <w:szCs w:val="20"/>
          <w:bdr w:val="none" w:sz="0" w:space="0" w:color="auto" w:frame="1"/>
        </w:rPr>
        <w:t>As they left, House Majority Leader Dave Reed (R-Indiana) told reporters that—while he remains optimistic a global deal on a $2.2 billion revenue package can be reached expeditiously—the differences between Republican leadership and the governor’s office remain intractable.</w:t>
      </w:r>
      <w:r>
        <w:rPr>
          <w:rFonts w:ascii="Verdana" w:eastAsiaTheme="minorHAnsi" w:hAnsi="Verdana"/>
          <w:sz w:val="20"/>
          <w:szCs w:val="20"/>
        </w:rPr>
        <w:t xml:space="preserve"> </w:t>
      </w:r>
      <w:r w:rsidR="009A4595">
        <w:rPr>
          <w:rFonts w:ascii="Verdana" w:eastAsiaTheme="minorHAnsi" w:hAnsi="Verdana"/>
          <w:sz w:val="20"/>
          <w:szCs w:val="20"/>
        </w:rPr>
        <w:t xml:space="preserve">On the flip side, Governor Wolf stated on Wednesday that he remains optimistic </w:t>
      </w:r>
      <w:r w:rsidR="001758AD">
        <w:rPr>
          <w:rFonts w:ascii="Verdana" w:eastAsiaTheme="minorHAnsi" w:hAnsi="Verdana"/>
          <w:sz w:val="20"/>
          <w:szCs w:val="20"/>
        </w:rPr>
        <w:t xml:space="preserve">that </w:t>
      </w:r>
      <w:r w:rsidR="009A4595">
        <w:rPr>
          <w:rFonts w:ascii="Verdana" w:eastAsiaTheme="minorHAnsi" w:hAnsi="Verdana"/>
          <w:sz w:val="20"/>
          <w:szCs w:val="20"/>
        </w:rPr>
        <w:t xml:space="preserve">they would get the budget done; however, he remained tightlipped on the details. </w:t>
      </w:r>
    </w:p>
    <w:p w:rsidR="00841E0F" w:rsidRPr="00841E0F" w:rsidRDefault="00841E0F" w:rsidP="00841E0F">
      <w:pPr>
        <w:pStyle w:val="NoSpacing"/>
        <w:rPr>
          <w:rFonts w:ascii="Verdana" w:hAnsi="Verdana"/>
          <w:b/>
          <w:color w:val="000000"/>
          <w:sz w:val="22"/>
          <w:szCs w:val="20"/>
          <w:u w:val="thick"/>
          <w:bdr w:val="none" w:sz="0" w:space="0" w:color="auto" w:frame="1"/>
        </w:rPr>
      </w:pPr>
      <w:proofErr w:type="gramStart"/>
      <w:r w:rsidRPr="00841E0F">
        <w:rPr>
          <w:rFonts w:ascii="Verdana" w:hAnsi="Verdana"/>
          <w:b/>
          <w:color w:val="000000"/>
          <w:sz w:val="22"/>
          <w:szCs w:val="20"/>
          <w:u w:val="thick"/>
          <w:bdr w:val="none" w:sz="0" w:space="0" w:color="auto" w:frame="1"/>
        </w:rPr>
        <w:t>SEVERANCE TAX AS BUDGET REVENUE OPTION?</w:t>
      </w:r>
      <w:proofErr w:type="gramEnd"/>
    </w:p>
    <w:p w:rsidR="00841E0F" w:rsidRPr="00841E0F" w:rsidRDefault="00841E0F" w:rsidP="00841E0F">
      <w:pPr>
        <w:pStyle w:val="NoSpacing"/>
        <w:rPr>
          <w:rFonts w:ascii="Verdana" w:hAnsi="Verdana"/>
          <w:sz w:val="20"/>
          <w:szCs w:val="20"/>
        </w:rPr>
      </w:pPr>
      <w:r>
        <w:rPr>
          <w:rFonts w:ascii="Verdana" w:hAnsi="Verdana"/>
          <w:sz w:val="20"/>
          <w:szCs w:val="20"/>
        </w:rPr>
        <w:t xml:space="preserve">Governor Wolf renewed his push for a severance tax as a way to create recurring revenue during budget negotiations with the House and Senate. </w:t>
      </w:r>
      <w:r>
        <w:rPr>
          <w:rFonts w:ascii="Verdana" w:hAnsi="Verdana"/>
          <w:color w:val="000000"/>
          <w:sz w:val="20"/>
          <w:szCs w:val="20"/>
          <w:bdr w:val="none" w:sz="0" w:space="0" w:color="auto" w:frame="1"/>
        </w:rPr>
        <w:t>Representative Reed, in his budget remarks</w:t>
      </w:r>
      <w:r w:rsidR="001758AD">
        <w:rPr>
          <w:rFonts w:ascii="Verdana" w:hAnsi="Verdana"/>
          <w:color w:val="000000"/>
          <w:sz w:val="20"/>
          <w:szCs w:val="20"/>
          <w:bdr w:val="none" w:sz="0" w:space="0" w:color="auto" w:frame="1"/>
        </w:rPr>
        <w:t xml:space="preserve"> on Tuesday</w:t>
      </w:r>
      <w:r>
        <w:rPr>
          <w:rFonts w:ascii="Verdana" w:hAnsi="Verdana"/>
          <w:color w:val="000000"/>
          <w:sz w:val="20"/>
          <w:szCs w:val="20"/>
          <w:bdr w:val="none" w:sz="0" w:space="0" w:color="auto" w:frame="1"/>
        </w:rPr>
        <w:t xml:space="preserve">, added </w:t>
      </w:r>
      <w:r w:rsidRPr="00841E0F">
        <w:rPr>
          <w:rFonts w:ascii="Verdana" w:hAnsi="Verdana"/>
          <w:color w:val="000000"/>
          <w:sz w:val="20"/>
          <w:szCs w:val="20"/>
          <w:bdr w:val="none" w:sz="0" w:space="0" w:color="auto" w:frame="1"/>
        </w:rPr>
        <w:t>that he does not feel a severance tax is an appropriate revenue means given the current state of the industry, but if supporters of a severance tax want to see it enacted, they should become more serious in the efforts.</w:t>
      </w:r>
      <w:r>
        <w:rPr>
          <w:rFonts w:ascii="Verdana" w:hAnsi="Verdana"/>
          <w:sz w:val="20"/>
          <w:szCs w:val="20"/>
        </w:rPr>
        <w:t xml:space="preserve"> </w:t>
      </w:r>
      <w:r w:rsidRPr="00841E0F">
        <w:rPr>
          <w:rFonts w:ascii="Verdana" w:hAnsi="Verdana"/>
          <w:color w:val="000000"/>
          <w:sz w:val="20"/>
          <w:szCs w:val="20"/>
          <w:bdr w:val="none" w:sz="0" w:space="0" w:color="auto" w:frame="1"/>
        </w:rPr>
        <w:t>Not all Republicans—particularly those in the House—have been so reluctant on the issue of a natural gas severance tax.</w:t>
      </w:r>
      <w:r>
        <w:rPr>
          <w:rFonts w:ascii="Verdana" w:hAnsi="Verdana"/>
          <w:sz w:val="20"/>
          <w:szCs w:val="20"/>
        </w:rPr>
        <w:t xml:space="preserve"> </w:t>
      </w:r>
      <w:r w:rsidRPr="00841E0F">
        <w:rPr>
          <w:rFonts w:ascii="Verdana" w:hAnsi="Verdana"/>
          <w:color w:val="000000"/>
          <w:sz w:val="20"/>
          <w:szCs w:val="20"/>
          <w:bdr w:val="none" w:sz="0" w:space="0" w:color="auto" w:frame="1"/>
        </w:rPr>
        <w:t xml:space="preserve">On Tuesday, Rep. Kate Harper (R-Montgomery), a Republican lawmaker who has introduced a severance tax proposal, sent a letter to House leadership encouraging her legislation </w:t>
      </w:r>
      <w:proofErr w:type="gramStart"/>
      <w:r w:rsidRPr="00841E0F">
        <w:rPr>
          <w:rFonts w:ascii="Verdana" w:hAnsi="Verdana"/>
          <w:color w:val="000000"/>
          <w:sz w:val="20"/>
          <w:szCs w:val="20"/>
          <w:bdr w:val="none" w:sz="0" w:space="0" w:color="auto" w:frame="1"/>
        </w:rPr>
        <w:t>be</w:t>
      </w:r>
      <w:proofErr w:type="gramEnd"/>
      <w:r w:rsidRPr="00841E0F">
        <w:rPr>
          <w:rFonts w:ascii="Verdana" w:hAnsi="Verdana"/>
          <w:color w:val="000000"/>
          <w:sz w:val="20"/>
          <w:szCs w:val="20"/>
          <w:bdr w:val="none" w:sz="0" w:space="0" w:color="auto" w:frame="1"/>
        </w:rPr>
        <w:t xml:space="preserve"> considered by the House Environmental Resources and Energy Committee</w:t>
      </w:r>
      <w:r>
        <w:rPr>
          <w:rFonts w:ascii="Verdana" w:hAnsi="Verdana"/>
          <w:color w:val="000000"/>
          <w:sz w:val="20"/>
          <w:szCs w:val="20"/>
          <w:bdr w:val="none" w:sz="0" w:space="0" w:color="auto" w:frame="1"/>
        </w:rPr>
        <w:t xml:space="preserve">. </w:t>
      </w:r>
      <w:r w:rsidRPr="00841E0F">
        <w:rPr>
          <w:rFonts w:ascii="Verdana" w:hAnsi="Verdana"/>
          <w:color w:val="000000"/>
          <w:sz w:val="20"/>
          <w:szCs w:val="20"/>
          <w:bdr w:val="none" w:sz="0" w:space="0" w:color="auto" w:frame="1"/>
        </w:rPr>
        <w:t>Senate sources within the Republican caucus have repeatedly said that a severance tax would have difficulty getting majority support from within the caucus that has a general rule about not bringing up proposals without majority support from the majority caucus.</w:t>
      </w:r>
    </w:p>
    <w:p w:rsidR="003B58F1" w:rsidRPr="00841E0F" w:rsidRDefault="003B58F1" w:rsidP="003B58F1">
      <w:pPr>
        <w:pStyle w:val="NoSpacing"/>
        <w:rPr>
          <w:rFonts w:ascii="Verdana" w:hAnsi="Verdana"/>
          <w:sz w:val="20"/>
          <w:szCs w:val="20"/>
        </w:rPr>
      </w:pPr>
      <w:r w:rsidRPr="003B58F1">
        <w:rPr>
          <w:rFonts w:ascii="Verdana" w:hAnsi="Verdana"/>
          <w:b/>
          <w:caps/>
          <w:sz w:val="22"/>
          <w:u w:val="thick"/>
        </w:rPr>
        <w:t>House Approves Mako Bill to Make Military Family Relief Program Check-Off Permanent</w:t>
      </w:r>
    </w:p>
    <w:p w:rsidR="003B58F1" w:rsidRDefault="003B58F1" w:rsidP="003B58F1">
      <w:pPr>
        <w:pStyle w:val="NoSpacing"/>
        <w:rPr>
          <w:rFonts w:ascii="Verdana" w:eastAsia="Verdana" w:hAnsi="Verdana" w:cs="Verdana"/>
          <w:position w:val="-2"/>
          <w:sz w:val="20"/>
        </w:rPr>
      </w:pPr>
      <w:r>
        <w:rPr>
          <w:rFonts w:ascii="Verdana" w:hAnsi="Verdana"/>
          <w:sz w:val="20"/>
        </w:rPr>
        <w:t>The House</w:t>
      </w:r>
      <w:r w:rsidRPr="003B58F1">
        <w:rPr>
          <w:rFonts w:ascii="Verdana" w:hAnsi="Verdana"/>
          <w:sz w:val="20"/>
        </w:rPr>
        <w:t xml:space="preserve"> passed legislation authored by Rep. Zach Mako (R-Lehigh/Northampton) to extend the Military Family Relief Program check-off box o</w:t>
      </w:r>
      <w:r>
        <w:rPr>
          <w:rFonts w:ascii="Verdana" w:hAnsi="Verdana"/>
          <w:sz w:val="20"/>
        </w:rPr>
        <w:t xml:space="preserve">n state tax forms permanently. </w:t>
      </w:r>
      <w:r w:rsidRPr="003B58F1">
        <w:rPr>
          <w:rFonts w:ascii="Verdana" w:hAnsi="Verdana"/>
          <w:sz w:val="20"/>
        </w:rPr>
        <w:t>House Bill 984</w:t>
      </w:r>
      <w:r w:rsidRPr="003B58F1">
        <w:rPr>
          <w:rStyle w:val="apple-converted-space"/>
          <w:rFonts w:ascii="Verdana" w:hAnsi="Verdana"/>
          <w:color w:val="000000"/>
          <w:sz w:val="20"/>
        </w:rPr>
        <w:t> </w:t>
      </w:r>
      <w:r w:rsidRPr="003B58F1">
        <w:rPr>
          <w:rFonts w:ascii="Verdana" w:hAnsi="Verdana"/>
          <w:sz w:val="20"/>
        </w:rPr>
        <w:t xml:space="preserve">would make the tax check-off permanent. The Military Family Relief Program provides financial assistance to armed forces personnel and their families, including the National Guard and Reserves. Assistance available under the program is offered during active duty status. The program is funded by the tax check-off and was first initiated in 2005. It has been extended three times since then. Currently, the program is </w:t>
      </w:r>
      <w:r>
        <w:rPr>
          <w:rFonts w:ascii="Verdana" w:hAnsi="Verdana"/>
          <w:sz w:val="20"/>
        </w:rPr>
        <w:t xml:space="preserve">set to expire on Jan. 1, 2018. </w:t>
      </w:r>
      <w:r w:rsidRPr="003B58F1">
        <w:rPr>
          <w:rFonts w:ascii="Verdana" w:hAnsi="Verdana"/>
          <w:sz w:val="20"/>
        </w:rPr>
        <w:t>The bill now goes to the Senate for consideration.</w:t>
      </w:r>
      <w:r w:rsidRPr="003B58F1">
        <w:rPr>
          <w:rFonts w:ascii="Verdana" w:hAnsi="Verdana"/>
          <w:sz w:val="20"/>
        </w:rPr>
        <w:br/>
      </w:r>
      <w:r w:rsidRPr="003B58F1">
        <w:rPr>
          <w:rFonts w:ascii="Verdana" w:hAnsi="Verdana"/>
          <w:sz w:val="20"/>
        </w:rPr>
        <w:br/>
      </w:r>
      <w:r w:rsidRPr="003B58F1">
        <w:rPr>
          <w:rFonts w:ascii="Verdana" w:eastAsia="Verdana" w:hAnsi="Verdana" w:cs="Verdana"/>
          <w:b/>
          <w:caps/>
          <w:position w:val="-2"/>
          <w:sz w:val="22"/>
          <w:u w:val="thick"/>
        </w:rPr>
        <w:t>Potential legislation reforming the sales and use tax</w:t>
      </w:r>
      <w:r>
        <w:rPr>
          <w:rFonts w:ascii="Verdana" w:eastAsia="Verdana" w:hAnsi="Verdana" w:cs="Verdana"/>
          <w:position w:val="-2"/>
          <w:sz w:val="20"/>
        </w:rPr>
        <w:t xml:space="preserve"> </w:t>
      </w:r>
    </w:p>
    <w:p w:rsidR="003B58F1" w:rsidRDefault="003B58F1" w:rsidP="003B58F1">
      <w:pPr>
        <w:pStyle w:val="NoSpacing"/>
        <w:rPr>
          <w:rFonts w:ascii="Verdana" w:eastAsia="Verdana" w:hAnsi="Verdana" w:cs="Verdana"/>
          <w:position w:val="-2"/>
          <w:sz w:val="20"/>
        </w:rPr>
      </w:pPr>
      <w:r>
        <w:rPr>
          <w:rFonts w:ascii="Verdana" w:eastAsia="Verdana" w:hAnsi="Verdana" w:cs="Verdana"/>
          <w:position w:val="-2"/>
          <w:sz w:val="20"/>
        </w:rPr>
        <w:t>Representative Russ Diamond introduced co-sponsorship memorandum for a package of legislation to reform Pennsylvania’s Sales and Use Tax (SUT). The prime sponsor stated in his memo that this effort is aimed at simplifying the system, making Pennsylvania more competitive with surrounding states and reducing retailer confusion. The legislation would remove all exceptions and exclusions to the SUT, reduce the statewide SUT rate from 6 percent to 1.9 percent, reduce Philadelphia’s total additional SUT rate from 2 percent to 0.64 percent, reduce Allegheny County’s local SUT from 1 percent to 0.32 percent, and reduce the PTAF and PTTF sales tax revenue transfer rates from 0.947 percent to 0.30 percent, and from 4.4 percent to 1.42 percent, respect</w:t>
      </w:r>
      <w:r w:rsidR="001758AD">
        <w:rPr>
          <w:rFonts w:ascii="Verdana" w:eastAsia="Verdana" w:hAnsi="Verdana" w:cs="Verdana"/>
          <w:position w:val="-2"/>
          <w:sz w:val="20"/>
        </w:rPr>
        <w:t>ively</w:t>
      </w:r>
      <w:r>
        <w:rPr>
          <w:rFonts w:ascii="Verdana" w:eastAsia="Verdana" w:hAnsi="Verdana" w:cs="Verdana"/>
          <w:position w:val="-2"/>
          <w:sz w:val="20"/>
        </w:rPr>
        <w:t xml:space="preserve">. </w:t>
      </w:r>
    </w:p>
    <w:p w:rsidR="009A4595" w:rsidRPr="009A4595" w:rsidRDefault="009A4595" w:rsidP="009A4595">
      <w:pPr>
        <w:pStyle w:val="NoSpacing"/>
        <w:rPr>
          <w:rFonts w:ascii="Verdana" w:hAnsi="Verdana"/>
          <w:b/>
          <w:caps/>
          <w:sz w:val="22"/>
          <w:szCs w:val="20"/>
          <w:u w:val="thick"/>
        </w:rPr>
      </w:pPr>
      <w:r w:rsidRPr="009A4595">
        <w:rPr>
          <w:rFonts w:ascii="Verdana" w:hAnsi="Verdana"/>
          <w:b/>
          <w:caps/>
          <w:sz w:val="22"/>
          <w:szCs w:val="20"/>
          <w:u w:val="thick"/>
        </w:rPr>
        <w:lastRenderedPageBreak/>
        <w:t>Property tax measure heading to Pennsylvania referendum</w:t>
      </w:r>
    </w:p>
    <w:p w:rsidR="009A4595" w:rsidRDefault="009A4595" w:rsidP="009A4595">
      <w:pPr>
        <w:pStyle w:val="NoSpacing"/>
        <w:rPr>
          <w:rFonts w:ascii="Verdana" w:hAnsi="Verdana"/>
          <w:color w:val="333333"/>
          <w:spacing w:val="3"/>
          <w:sz w:val="20"/>
          <w:szCs w:val="20"/>
        </w:rPr>
      </w:pPr>
      <w:r w:rsidRPr="009A4595">
        <w:rPr>
          <w:rFonts w:ascii="Verdana" w:hAnsi="Verdana"/>
          <w:color w:val="333333"/>
          <w:spacing w:val="3"/>
          <w:sz w:val="20"/>
          <w:szCs w:val="20"/>
        </w:rPr>
        <w:t>Pennsylvania voters will have the chance to decide whether to amend the state constitution in what lawmakers call an effort to allow more significant residential property tax reductions.</w:t>
      </w:r>
      <w:r>
        <w:rPr>
          <w:rFonts w:ascii="Verdana" w:hAnsi="Verdana"/>
          <w:color w:val="333333"/>
          <w:spacing w:val="3"/>
          <w:sz w:val="20"/>
          <w:szCs w:val="20"/>
        </w:rPr>
        <w:t xml:space="preserve"> </w:t>
      </w:r>
      <w:r w:rsidRPr="009A4595">
        <w:rPr>
          <w:rFonts w:ascii="Verdana" w:hAnsi="Verdana"/>
          <w:color w:val="333333"/>
          <w:spacing w:val="3"/>
          <w:sz w:val="20"/>
          <w:szCs w:val="20"/>
        </w:rPr>
        <w:t>The Senate voted 46-2 on Tuesday, clearing the way for the question to appear on the November statewide ballot. The bill also passed the House, as well as both chambers in the last two-year session of the Legislature.</w:t>
      </w:r>
      <w:r>
        <w:rPr>
          <w:rFonts w:ascii="Verdana" w:hAnsi="Verdana"/>
          <w:color w:val="333333"/>
          <w:spacing w:val="3"/>
          <w:sz w:val="20"/>
          <w:szCs w:val="20"/>
        </w:rPr>
        <w:t xml:space="preserve"> </w:t>
      </w:r>
      <w:r w:rsidRPr="009A4595">
        <w:rPr>
          <w:rFonts w:ascii="Verdana" w:hAnsi="Verdana"/>
          <w:color w:val="333333"/>
          <w:spacing w:val="3"/>
          <w:sz w:val="20"/>
          <w:szCs w:val="20"/>
        </w:rPr>
        <w:t>Under the referendum question, voters can amend the constitution to allow counties, municipalities and school districts to exclude up to 100 percent of the median assessed value of homestead property from taxation.</w:t>
      </w:r>
      <w:r>
        <w:rPr>
          <w:rFonts w:ascii="Verdana" w:hAnsi="Verdana"/>
          <w:color w:val="333333"/>
          <w:spacing w:val="3"/>
          <w:sz w:val="20"/>
          <w:szCs w:val="20"/>
        </w:rPr>
        <w:t xml:space="preserve"> </w:t>
      </w:r>
      <w:r w:rsidRPr="009A4595">
        <w:rPr>
          <w:rFonts w:ascii="Verdana" w:hAnsi="Verdana"/>
          <w:color w:val="333333"/>
          <w:spacing w:val="3"/>
          <w:sz w:val="20"/>
          <w:szCs w:val="20"/>
        </w:rPr>
        <w:t>Currently, local governments can exclude up to 50 percent. That was approved by voters in 1997.</w:t>
      </w:r>
    </w:p>
    <w:p w:rsidR="006D77C0" w:rsidRPr="0059510E" w:rsidRDefault="006D77C0" w:rsidP="0059510E">
      <w:pPr>
        <w:pStyle w:val="NoSpacing"/>
        <w:rPr>
          <w:rFonts w:ascii="Verdana" w:hAnsi="Verdana"/>
          <w:b/>
          <w:caps/>
          <w:sz w:val="22"/>
          <w:szCs w:val="20"/>
          <w:u w:val="thick"/>
        </w:rPr>
      </w:pPr>
      <w:r w:rsidRPr="0059510E">
        <w:rPr>
          <w:rFonts w:ascii="Verdana" w:hAnsi="Verdana"/>
          <w:b/>
          <w:caps/>
          <w:sz w:val="22"/>
          <w:szCs w:val="20"/>
          <w:u w:val="thick"/>
        </w:rPr>
        <w:t>Auditor General DePasquale Says Multi-Agency Attack on Opioid Epidemic Shows Progress; Audit Outlines Path</w:t>
      </w:r>
      <w:r w:rsidRPr="0059510E">
        <w:rPr>
          <w:rStyle w:val="apple-converted-space"/>
          <w:rFonts w:ascii="Verdana" w:hAnsi="Verdana"/>
          <w:b/>
          <w:bCs/>
          <w:caps/>
          <w:color w:val="000000"/>
          <w:sz w:val="22"/>
          <w:szCs w:val="20"/>
          <w:u w:val="thick"/>
        </w:rPr>
        <w:t> </w:t>
      </w:r>
      <w:r w:rsidRPr="0059510E">
        <w:rPr>
          <w:rStyle w:val="grame"/>
          <w:rFonts w:ascii="Verdana" w:hAnsi="Verdana"/>
          <w:b/>
          <w:bCs/>
          <w:caps/>
          <w:color w:val="000000"/>
          <w:sz w:val="22"/>
          <w:szCs w:val="20"/>
          <w:u w:val="thick"/>
        </w:rPr>
        <w:t>Toward</w:t>
      </w:r>
      <w:r w:rsidRPr="0059510E">
        <w:rPr>
          <w:rStyle w:val="apple-converted-space"/>
          <w:rFonts w:ascii="Verdana" w:hAnsi="Verdana"/>
          <w:b/>
          <w:bCs/>
          <w:caps/>
          <w:color w:val="000000"/>
          <w:sz w:val="22"/>
          <w:szCs w:val="20"/>
          <w:u w:val="thick"/>
        </w:rPr>
        <w:t> </w:t>
      </w:r>
      <w:r w:rsidRPr="0059510E">
        <w:rPr>
          <w:rFonts w:ascii="Verdana" w:hAnsi="Verdana"/>
          <w:b/>
          <w:caps/>
          <w:sz w:val="22"/>
          <w:szCs w:val="20"/>
          <w:u w:val="thick"/>
        </w:rPr>
        <w:t>Greater Success</w:t>
      </w:r>
    </w:p>
    <w:p w:rsidR="006D77C0" w:rsidRPr="0059510E" w:rsidRDefault="006D77C0" w:rsidP="0059510E">
      <w:pPr>
        <w:pStyle w:val="NoSpacing"/>
        <w:rPr>
          <w:rFonts w:ascii="Verdana" w:hAnsi="Verdana"/>
          <w:sz w:val="20"/>
          <w:szCs w:val="20"/>
        </w:rPr>
      </w:pPr>
      <w:r w:rsidRPr="0059510E">
        <w:rPr>
          <w:rFonts w:ascii="Verdana" w:hAnsi="Verdana"/>
          <w:sz w:val="20"/>
          <w:szCs w:val="20"/>
        </w:rPr>
        <w:t xml:space="preserve">Auditor General Eugene </w:t>
      </w:r>
      <w:proofErr w:type="spellStart"/>
      <w:r w:rsidRPr="0059510E">
        <w:rPr>
          <w:rFonts w:ascii="Verdana" w:hAnsi="Verdana"/>
          <w:sz w:val="20"/>
          <w:szCs w:val="20"/>
        </w:rPr>
        <w:t>DePasquale</w:t>
      </w:r>
      <w:proofErr w:type="spellEnd"/>
      <w:r w:rsidRPr="0059510E">
        <w:rPr>
          <w:rFonts w:ascii="Verdana" w:hAnsi="Verdana"/>
          <w:sz w:val="20"/>
          <w:szCs w:val="20"/>
        </w:rPr>
        <w:t xml:space="preserve"> Thursday said audits of the three agencies </w:t>
      </w:r>
      <w:r w:rsidR="0059510E">
        <w:rPr>
          <w:rFonts w:ascii="Verdana" w:hAnsi="Verdana"/>
          <w:sz w:val="20"/>
          <w:szCs w:val="20"/>
        </w:rPr>
        <w:t>(</w:t>
      </w:r>
      <w:r w:rsidR="0059510E" w:rsidRPr="0059510E">
        <w:rPr>
          <w:rFonts w:ascii="Verdana" w:hAnsi="Verdana"/>
          <w:sz w:val="20"/>
          <w:szCs w:val="20"/>
        </w:rPr>
        <w:t>the Departme</w:t>
      </w:r>
      <w:r w:rsidR="0059510E">
        <w:rPr>
          <w:rFonts w:ascii="Verdana" w:hAnsi="Verdana"/>
          <w:sz w:val="20"/>
          <w:szCs w:val="20"/>
        </w:rPr>
        <w:t xml:space="preserve">nt of Drug and Alcohol Programs, </w:t>
      </w:r>
      <w:r w:rsidR="0059510E" w:rsidRPr="0059510E">
        <w:rPr>
          <w:rFonts w:ascii="Verdana" w:hAnsi="Verdana"/>
          <w:sz w:val="20"/>
          <w:szCs w:val="20"/>
        </w:rPr>
        <w:t xml:space="preserve">the Department of Human Services and the </w:t>
      </w:r>
      <w:r w:rsidR="0059510E">
        <w:rPr>
          <w:rFonts w:ascii="Verdana" w:hAnsi="Verdana"/>
          <w:sz w:val="20"/>
          <w:szCs w:val="20"/>
        </w:rPr>
        <w:t>Department of Corrections)</w:t>
      </w:r>
      <w:r w:rsidR="0059510E" w:rsidRPr="0059510E">
        <w:rPr>
          <w:rFonts w:ascii="Verdana" w:hAnsi="Verdana"/>
          <w:sz w:val="20"/>
          <w:szCs w:val="20"/>
        </w:rPr>
        <w:t xml:space="preserve"> </w:t>
      </w:r>
      <w:r w:rsidRPr="0059510E">
        <w:rPr>
          <w:rFonts w:ascii="Verdana" w:hAnsi="Verdana"/>
          <w:sz w:val="20"/>
          <w:szCs w:val="20"/>
        </w:rPr>
        <w:t>that are at the forefront of Pennsylvania’s opioid crisis response show that progress is being made, but measuring effectiveness is complicated because each agency has a different definition of effectiveness.</w:t>
      </w:r>
      <w:r w:rsidR="0059510E" w:rsidRPr="0059510E">
        <w:rPr>
          <w:rFonts w:ascii="Verdana" w:hAnsi="Verdana"/>
          <w:sz w:val="20"/>
          <w:szCs w:val="20"/>
        </w:rPr>
        <w:t xml:space="preserve"> </w:t>
      </w:r>
      <w:r w:rsidRPr="0059510E">
        <w:rPr>
          <w:rFonts w:ascii="Verdana" w:hAnsi="Verdana"/>
          <w:sz w:val="20"/>
          <w:szCs w:val="20"/>
        </w:rPr>
        <w:t>The audit objective was the same for each agency: to determine the extent to which the departments are monitoring and measuring the effectiveness of opioid-related drug treatment initiatives.</w:t>
      </w:r>
      <w:r w:rsidR="0059510E" w:rsidRPr="0059510E">
        <w:rPr>
          <w:rFonts w:ascii="Verdana" w:hAnsi="Verdana"/>
          <w:sz w:val="20"/>
          <w:szCs w:val="20"/>
        </w:rPr>
        <w:t xml:space="preserve"> </w:t>
      </w:r>
      <w:r w:rsidRPr="0059510E">
        <w:rPr>
          <w:rFonts w:ascii="Verdana" w:hAnsi="Verdana"/>
          <w:sz w:val="20"/>
          <w:szCs w:val="20"/>
        </w:rPr>
        <w:t>The audits covered January 2013 through April 2017, and the 94-page audit report contains six findings and 21 recommendations for improvement.</w:t>
      </w:r>
      <w:r w:rsidR="0059510E">
        <w:rPr>
          <w:rFonts w:ascii="Verdana" w:hAnsi="Verdana"/>
          <w:sz w:val="20"/>
          <w:szCs w:val="20"/>
        </w:rPr>
        <w:t xml:space="preserve"> For the Department of Drug and Alcohol Programs (DDAP), as well as DHS, he found that they needed to collect more data to ensure their programs are effective. He stated DDAP should also be levying fines for non-compliance with regulations and charging licensing fees to generate revenue for their department. Moving forward, he stated the departments have expressed their willingness to comply with his recommendations. </w:t>
      </w:r>
    </w:p>
    <w:p w:rsidR="00773045" w:rsidRPr="00FB3199" w:rsidRDefault="00773045" w:rsidP="00773045">
      <w:pPr>
        <w:pStyle w:val="NoSpacing"/>
        <w:rPr>
          <w:rFonts w:ascii="Verdana" w:hAnsi="Verdana"/>
          <w:b/>
          <w:caps/>
          <w:sz w:val="22"/>
          <w:szCs w:val="22"/>
          <w:u w:val="thick"/>
        </w:rPr>
      </w:pPr>
      <w:r w:rsidRPr="00FB3199">
        <w:rPr>
          <w:rFonts w:ascii="Verdana" w:hAnsi="Verdana"/>
          <w:b/>
          <w:caps/>
          <w:sz w:val="22"/>
          <w:szCs w:val="28"/>
          <w:u w:val="thick"/>
        </w:rPr>
        <w:t xml:space="preserve">Partial-amnesty program kicks off a month before </w:t>
      </w:r>
      <w:r w:rsidR="00FB3199" w:rsidRPr="00FB3199">
        <w:rPr>
          <w:rFonts w:ascii="Verdana" w:hAnsi="Verdana"/>
          <w:b/>
          <w:caps/>
          <w:sz w:val="22"/>
          <w:szCs w:val="28"/>
          <w:u w:val="thick"/>
        </w:rPr>
        <w:t>new law takes effect</w:t>
      </w:r>
    </w:p>
    <w:p w:rsidR="00773045" w:rsidRDefault="00773045" w:rsidP="00773045">
      <w:pPr>
        <w:pStyle w:val="NoSpacing"/>
        <w:rPr>
          <w:rStyle w:val="Strong"/>
          <w:rFonts w:ascii="Verdana" w:hAnsi="Verdana"/>
          <w:b w:val="0"/>
          <w:bCs w:val="0"/>
          <w:sz w:val="20"/>
        </w:rPr>
      </w:pPr>
      <w:r w:rsidRPr="00773045">
        <w:rPr>
          <w:rFonts w:ascii="Verdana" w:hAnsi="Verdana"/>
          <w:sz w:val="20"/>
        </w:rPr>
        <w:t>The PA Turnpike Commission (PTC) is warning 10,611 PA Turnpike motorists with overdue toll violations and invoices that they could risk having their motor-vehicle registrations suspended if they don’t make good on their debt. The PTC today unveiled a partial amnesty program to encourage its top toll scofflaws — motorists who together racked up invoices and violations worth $17.1 million — to pay now before the law kicks in on Aug. 4.</w:t>
      </w:r>
      <w:r w:rsidR="00FB3199">
        <w:rPr>
          <w:rFonts w:ascii="Verdana" w:hAnsi="Verdana"/>
          <w:sz w:val="20"/>
          <w:szCs w:val="22"/>
        </w:rPr>
        <w:t xml:space="preserve"> </w:t>
      </w:r>
      <w:r w:rsidRPr="00773045">
        <w:rPr>
          <w:rFonts w:ascii="Verdana" w:hAnsi="Verdana"/>
          <w:sz w:val="20"/>
        </w:rPr>
        <w:t>The 10,611 Turnpike motorists with six or more outstanding toll invoices or violations — or unpaid tolls and fees totaling $500 or more — are at risk of suspension when the law,</w:t>
      </w:r>
      <w:r w:rsidRPr="00773045">
        <w:rPr>
          <w:rStyle w:val="apple-converted-space"/>
          <w:rFonts w:ascii="Verdana" w:hAnsi="Verdana"/>
          <w:sz w:val="20"/>
        </w:rPr>
        <w:t> </w:t>
      </w:r>
      <w:r w:rsidRPr="00773045">
        <w:rPr>
          <w:rStyle w:val="Strong"/>
          <w:rFonts w:ascii="Verdana" w:hAnsi="Verdana"/>
          <w:b w:val="0"/>
          <w:bCs w:val="0"/>
          <w:sz w:val="20"/>
        </w:rPr>
        <w:t>known as Act 165 of 2016,</w:t>
      </w:r>
      <w:r w:rsidRPr="00773045">
        <w:rPr>
          <w:rStyle w:val="apple-converted-space"/>
          <w:rFonts w:ascii="Verdana" w:hAnsi="Verdana"/>
          <w:sz w:val="20"/>
        </w:rPr>
        <w:t> </w:t>
      </w:r>
      <w:r w:rsidRPr="00773045">
        <w:rPr>
          <w:rFonts w:ascii="Verdana" w:hAnsi="Verdana"/>
          <w:sz w:val="20"/>
        </w:rPr>
        <w:t>takes effect next month. Until then, motorists who pay now can have additional fees waived through the PA Turnpike’s partial-amnesty program.</w:t>
      </w:r>
      <w:r w:rsidR="00FB3199">
        <w:rPr>
          <w:rFonts w:ascii="Verdana" w:hAnsi="Verdana"/>
          <w:sz w:val="20"/>
          <w:szCs w:val="22"/>
        </w:rPr>
        <w:t xml:space="preserve"> </w:t>
      </w:r>
      <w:r w:rsidRPr="00773045">
        <w:rPr>
          <w:rStyle w:val="Strong"/>
          <w:rFonts w:ascii="Verdana" w:hAnsi="Verdana"/>
          <w:b w:val="0"/>
          <w:bCs w:val="0"/>
          <w:sz w:val="20"/>
        </w:rPr>
        <w:t>Act 165, enacted last fall, provides stronger enforcement tools to all tolling agencies in the Commonwealth to ensure motorists who use a toll road or bridge pay what’s owed.</w:t>
      </w:r>
    </w:p>
    <w:p w:rsidR="00841E0F" w:rsidRPr="006431E7" w:rsidRDefault="00841E0F" w:rsidP="006431E7">
      <w:pPr>
        <w:pStyle w:val="NoSpacing"/>
        <w:rPr>
          <w:rFonts w:ascii="Verdana" w:hAnsi="Verdana"/>
          <w:b/>
          <w:caps/>
          <w:sz w:val="22"/>
          <w:u w:val="thick"/>
        </w:rPr>
      </w:pPr>
      <w:r w:rsidRPr="006431E7">
        <w:rPr>
          <w:rFonts w:ascii="Verdana" w:hAnsi="Verdana"/>
          <w:b/>
          <w:caps/>
          <w:sz w:val="22"/>
          <w:u w:val="thick"/>
        </w:rPr>
        <w:t>Pittsburgh Councilman calling on Wolf administration to help new homeowners pay off student debt</w:t>
      </w:r>
    </w:p>
    <w:p w:rsidR="006431E7" w:rsidRDefault="00841E0F" w:rsidP="006431E7">
      <w:pPr>
        <w:pStyle w:val="NoSpacing"/>
        <w:rPr>
          <w:rFonts w:ascii="Verdana" w:hAnsi="Verdana"/>
          <w:sz w:val="20"/>
          <w:szCs w:val="20"/>
        </w:rPr>
      </w:pPr>
      <w:r w:rsidRPr="006431E7">
        <w:rPr>
          <w:rFonts w:ascii="Verdana" w:hAnsi="Verdana"/>
          <w:sz w:val="20"/>
          <w:szCs w:val="20"/>
          <w:bdr w:val="none" w:sz="0" w:space="0" w:color="auto" w:frame="1"/>
        </w:rPr>
        <w:t>A Pittsburgh City Councilman is calling on the Wolf administration to help aid in a program that would help new homeowners pay off a portion of their student loan debt.  In a Will of Council passed by members Tuesday morning, Councilman Corey O’Connor (District 5) laid out a proposal calling on the state to develop and administer a program where the Commonwealth would repay a portion of an individual’s outstanding federal student loan debt when they finance a home through the Pennsylvania Housing Finance Agency.</w:t>
      </w:r>
      <w:r w:rsidRPr="006431E7">
        <w:rPr>
          <w:rFonts w:ascii="Verdana" w:hAnsi="Verdana"/>
          <w:sz w:val="20"/>
        </w:rPr>
        <w:t xml:space="preserve"> T</w:t>
      </w:r>
      <w:r w:rsidRPr="006431E7">
        <w:rPr>
          <w:rFonts w:ascii="Verdana" w:hAnsi="Verdana"/>
          <w:sz w:val="20"/>
          <w:szCs w:val="20"/>
          <w:bdr w:val="none" w:sz="0" w:space="0" w:color="auto" w:frame="1"/>
        </w:rPr>
        <w:t>he idea is to provide an incentive for younger generations to buy a home and invest in a city or community across the state where they could be a stronger participant in the local tax base and economy.</w:t>
      </w:r>
      <w:r w:rsidR="006431E7" w:rsidRPr="006431E7">
        <w:rPr>
          <w:rFonts w:ascii="Verdana" w:hAnsi="Verdana"/>
          <w:sz w:val="20"/>
        </w:rPr>
        <w:t xml:space="preserve"> </w:t>
      </w:r>
      <w:r w:rsidRPr="006431E7">
        <w:rPr>
          <w:rFonts w:ascii="Verdana" w:hAnsi="Verdana"/>
          <w:sz w:val="20"/>
          <w:szCs w:val="20"/>
          <w:bdr w:val="none" w:sz="0" w:space="0" w:color="auto" w:frame="1"/>
        </w:rPr>
        <w:t>To qualify, a homebuyer would need to have at least $1,000 in federal or state student debt and would need to have a mortgage from a public institution. As soon as the buyer purchases the home, student loan payments would cease and mortgage payments would begin. Over time, the program would waive student loan debt up to 15 percent of the cost of the house.</w:t>
      </w:r>
    </w:p>
    <w:p w:rsidR="006431E7" w:rsidRPr="006431E7" w:rsidRDefault="006431E7" w:rsidP="006431E7">
      <w:pPr>
        <w:pStyle w:val="NoSpacing"/>
        <w:rPr>
          <w:rFonts w:ascii="Verdana" w:hAnsi="Verdana"/>
          <w:b/>
          <w:caps/>
          <w:sz w:val="18"/>
          <w:szCs w:val="20"/>
          <w:u w:val="thick"/>
        </w:rPr>
      </w:pPr>
      <w:r w:rsidRPr="006431E7">
        <w:rPr>
          <w:rFonts w:ascii="Verdana" w:hAnsi="Verdana"/>
          <w:b/>
          <w:caps/>
          <w:sz w:val="22"/>
          <w:u w:val="thick"/>
          <w:shd w:val="clear" w:color="auto" w:fill="FFFFFF"/>
        </w:rPr>
        <w:lastRenderedPageBreak/>
        <w:t>Governor Wolf Will Sign Compromise Office of State Inspector General Bill </w:t>
      </w:r>
    </w:p>
    <w:p w:rsidR="006431E7" w:rsidRPr="006431E7" w:rsidRDefault="006431E7" w:rsidP="006431E7">
      <w:pPr>
        <w:pStyle w:val="NoSpacing"/>
        <w:rPr>
          <w:rFonts w:ascii="Verdana" w:hAnsi="Verdana"/>
          <w:sz w:val="20"/>
          <w:szCs w:val="22"/>
        </w:rPr>
      </w:pPr>
      <w:r w:rsidRPr="006431E7">
        <w:rPr>
          <w:rFonts w:ascii="Verdana" w:hAnsi="Verdana"/>
          <w:sz w:val="20"/>
          <w:szCs w:val="22"/>
        </w:rPr>
        <w:t xml:space="preserve">Governor Tom Wolf announced </w:t>
      </w:r>
      <w:r>
        <w:rPr>
          <w:rFonts w:ascii="Verdana" w:hAnsi="Verdana"/>
          <w:sz w:val="20"/>
          <w:szCs w:val="22"/>
        </w:rPr>
        <w:t xml:space="preserve">Tuesday that </w:t>
      </w:r>
      <w:r w:rsidRPr="006431E7">
        <w:rPr>
          <w:rFonts w:ascii="Verdana" w:hAnsi="Verdana"/>
          <w:sz w:val="20"/>
          <w:szCs w:val="22"/>
        </w:rPr>
        <w:t xml:space="preserve">he will sign Senate Bill 527, sponsored by Senator Ryan </w:t>
      </w:r>
      <w:proofErr w:type="spellStart"/>
      <w:r w:rsidRPr="006431E7">
        <w:rPr>
          <w:rFonts w:ascii="Verdana" w:hAnsi="Verdana"/>
          <w:sz w:val="20"/>
          <w:szCs w:val="22"/>
        </w:rPr>
        <w:t>Aument</w:t>
      </w:r>
      <w:proofErr w:type="spellEnd"/>
      <w:r w:rsidRPr="006431E7">
        <w:rPr>
          <w:rFonts w:ascii="Verdana" w:hAnsi="Verdana"/>
          <w:sz w:val="20"/>
          <w:szCs w:val="22"/>
        </w:rPr>
        <w:t>.</w:t>
      </w:r>
      <w:r w:rsidRPr="006431E7">
        <w:rPr>
          <w:rFonts w:ascii="Verdana" w:hAnsi="Verdana"/>
          <w:sz w:val="20"/>
        </w:rPr>
        <w:t> </w:t>
      </w:r>
      <w:r w:rsidRPr="006431E7">
        <w:rPr>
          <w:rFonts w:ascii="Verdana" w:hAnsi="Verdana"/>
          <w:sz w:val="20"/>
          <w:szCs w:val="22"/>
        </w:rPr>
        <w:t>The bill codifies the Office of State Inspector General in statute and sets forth the office’s powers and duties.</w:t>
      </w:r>
      <w:r>
        <w:rPr>
          <w:rFonts w:ascii="Verdana" w:hAnsi="Verdana"/>
          <w:sz w:val="20"/>
          <w:szCs w:val="22"/>
        </w:rPr>
        <w:t xml:space="preserve"> </w:t>
      </w:r>
      <w:r w:rsidRPr="006431E7">
        <w:rPr>
          <w:rFonts w:ascii="Verdana" w:hAnsi="Verdana"/>
          <w:sz w:val="20"/>
          <w:szCs w:val="22"/>
        </w:rPr>
        <w:t>In addition to granting subpoena power to the office for its internal investigations, the bill allows the IG to investigate and file criminal charges for certain welfare fraud crimes. </w:t>
      </w:r>
      <w:r>
        <w:rPr>
          <w:rFonts w:ascii="Verdana" w:hAnsi="Verdana"/>
          <w:sz w:val="20"/>
          <w:szCs w:val="22"/>
        </w:rPr>
        <w:t xml:space="preserve"> </w:t>
      </w:r>
      <w:r w:rsidRPr="006431E7">
        <w:rPr>
          <w:rFonts w:ascii="Verdana" w:hAnsi="Verdana"/>
          <w:sz w:val="20"/>
          <w:szCs w:val="22"/>
        </w:rPr>
        <w:t>Under the new law, the State Inspector General will be appointed by the governor to serve concurrent with the governor’s term in office unless removed. A State Inspector General may not seek election to a political office while serving.</w:t>
      </w:r>
    </w:p>
    <w:p w:rsidR="009A4595" w:rsidRPr="009A4595" w:rsidRDefault="009A4595" w:rsidP="009A4595">
      <w:pPr>
        <w:pStyle w:val="NoSpacing"/>
        <w:rPr>
          <w:rFonts w:ascii="Verdana" w:hAnsi="Verdana"/>
          <w:b/>
          <w:caps/>
          <w:sz w:val="22"/>
          <w:szCs w:val="20"/>
          <w:u w:val="thick"/>
        </w:rPr>
      </w:pPr>
      <w:r w:rsidRPr="009A4595">
        <w:rPr>
          <w:rFonts w:ascii="Verdana" w:hAnsi="Verdana"/>
          <w:b/>
          <w:caps/>
          <w:sz w:val="22"/>
          <w:szCs w:val="20"/>
          <w:u w:val="thick"/>
        </w:rPr>
        <w:t>PASSHE has answer to closing budget gap: Raise tuition</w:t>
      </w:r>
    </w:p>
    <w:p w:rsidR="00841E0F" w:rsidRPr="001758AD" w:rsidRDefault="009A4595" w:rsidP="009A4595">
      <w:pPr>
        <w:pStyle w:val="NoSpacing"/>
        <w:rPr>
          <w:rStyle w:val="Strong"/>
          <w:rFonts w:ascii="Verdana" w:hAnsi="Verdana" w:cs="Arial"/>
          <w:b w:val="0"/>
          <w:bCs w:val="0"/>
          <w:spacing w:val="3"/>
          <w:sz w:val="20"/>
          <w:szCs w:val="20"/>
        </w:rPr>
      </w:pPr>
      <w:r w:rsidRPr="001758AD">
        <w:rPr>
          <w:rFonts w:ascii="Verdana" w:hAnsi="Verdana"/>
          <w:spacing w:val="3"/>
          <w:sz w:val="20"/>
          <w:szCs w:val="20"/>
        </w:rPr>
        <w:t>Students attending universities in the Pennsylvania System of Higher Education may want to consider applying for extra grants and scholarships this year. The PASSHE Finance, Administration, and Facilities Committee met Wednesday and passed a motion to raise tuition rates in the state school system by 3.5 percent for the current fiscal year. Despite an $8.9 million increase in funds from last year's state budget, there remains a $71.7 million budget shortfall for the school system, creating an ultimatum between raising tuition and cutting costs. The current in-state tuition is $7,238 annually for a full time student. With a 3.5 percent increase, this would raise it to approximately $7,491. According to the committee, a 7.5 percent tuition increase would be required to fill the entire budget gap, raising the cost up to $7,781.</w:t>
      </w:r>
    </w:p>
    <w:p w:rsidR="00B7758B" w:rsidRPr="00841E0F" w:rsidRDefault="00635217" w:rsidP="00022121">
      <w:pPr>
        <w:pStyle w:val="NormalWeb"/>
        <w:shd w:val="clear" w:color="auto" w:fill="F8F9FB"/>
        <w:spacing w:before="0" w:beforeAutospacing="0" w:after="0" w:afterAutospacing="0" w:line="275" w:lineRule="atLeast"/>
        <w:jc w:val="both"/>
        <w:textAlignment w:val="baseline"/>
        <w:rPr>
          <w:rFonts w:ascii="inherit" w:hAnsi="inherit" w:cs="Arial"/>
          <w:color w:val="000000"/>
          <w:sz w:val="16"/>
          <w:szCs w:val="16"/>
          <w:bdr w:val="none" w:sz="0" w:space="0" w:color="auto" w:frame="1"/>
        </w:rPr>
      </w:pPr>
      <w:r w:rsidRPr="003531CA">
        <w:rPr>
          <w:rFonts w:ascii="Verdana" w:eastAsia="Verdana" w:hAnsi="Verdana" w:cs="Verdana"/>
          <w:b/>
          <w:bCs/>
          <w:spacing w:val="1"/>
          <w:position w:val="-1"/>
          <w:u w:val="thick" w:color="000000"/>
        </w:rPr>
        <w:t>P</w:t>
      </w:r>
      <w:r w:rsidRPr="003531CA">
        <w:rPr>
          <w:rFonts w:ascii="Verdana" w:eastAsia="Verdana" w:hAnsi="Verdana" w:cs="Verdana"/>
          <w:b/>
          <w:bCs/>
          <w:spacing w:val="-2"/>
          <w:position w:val="-1"/>
          <w:u w:val="thick" w:color="000000"/>
        </w:rPr>
        <w:t>E</w:t>
      </w:r>
      <w:r w:rsidRPr="003531CA">
        <w:rPr>
          <w:rFonts w:ascii="Verdana" w:eastAsia="Verdana" w:hAnsi="Verdana" w:cs="Verdana"/>
          <w:b/>
          <w:bCs/>
          <w:position w:val="-1"/>
          <w:u w:val="thick" w:color="000000"/>
        </w:rPr>
        <w:t>NN</w:t>
      </w:r>
      <w:r w:rsidRPr="003531CA">
        <w:rPr>
          <w:rFonts w:ascii="Verdana" w:eastAsia="Verdana" w:hAnsi="Verdana" w:cs="Verdana"/>
          <w:b/>
          <w:bCs/>
          <w:spacing w:val="2"/>
          <w:position w:val="-1"/>
          <w:u w:val="thick" w:color="000000"/>
        </w:rPr>
        <w:t>S</w:t>
      </w:r>
      <w:r w:rsidRPr="003531CA">
        <w:rPr>
          <w:rFonts w:ascii="Verdana" w:eastAsia="Verdana" w:hAnsi="Verdana" w:cs="Verdana"/>
          <w:b/>
          <w:bCs/>
          <w:position w:val="-1"/>
          <w:u w:val="thick" w:color="000000"/>
        </w:rPr>
        <w:t>Y</w:t>
      </w:r>
      <w:r w:rsidRPr="003531CA">
        <w:rPr>
          <w:rFonts w:ascii="Verdana" w:eastAsia="Verdana" w:hAnsi="Verdana" w:cs="Verdana"/>
          <w:b/>
          <w:bCs/>
          <w:spacing w:val="-1"/>
          <w:position w:val="-1"/>
          <w:u w:val="thick" w:color="000000"/>
        </w:rPr>
        <w:t>LV</w:t>
      </w:r>
      <w:r w:rsidRPr="003531CA">
        <w:rPr>
          <w:rFonts w:ascii="Verdana" w:eastAsia="Verdana" w:hAnsi="Verdana" w:cs="Verdana"/>
          <w:b/>
          <w:bCs/>
          <w:spacing w:val="-3"/>
          <w:position w:val="-1"/>
          <w:u w:val="thick" w:color="000000"/>
        </w:rPr>
        <w:t>A</w:t>
      </w:r>
      <w:r w:rsidRPr="003531CA">
        <w:rPr>
          <w:rFonts w:ascii="Verdana" w:eastAsia="Verdana" w:hAnsi="Verdana" w:cs="Verdana"/>
          <w:b/>
          <w:bCs/>
          <w:position w:val="-1"/>
          <w:u w:val="thick" w:color="000000"/>
        </w:rPr>
        <w:t>NIA</w:t>
      </w:r>
      <w:r w:rsidRPr="003531CA">
        <w:rPr>
          <w:rFonts w:ascii="Verdana" w:eastAsia="Verdana" w:hAnsi="Verdana" w:cs="Verdana"/>
          <w:b/>
          <w:bCs/>
          <w:spacing w:val="2"/>
          <w:position w:val="-1"/>
          <w:u w:val="thick" w:color="000000"/>
        </w:rPr>
        <w:t xml:space="preserve"> </w:t>
      </w:r>
      <w:r w:rsidRPr="003531CA">
        <w:rPr>
          <w:rFonts w:ascii="Verdana" w:eastAsia="Verdana" w:hAnsi="Verdana" w:cs="Verdana"/>
          <w:b/>
          <w:bCs/>
          <w:spacing w:val="-2"/>
          <w:position w:val="-1"/>
          <w:u w:val="thick" w:color="000000"/>
        </w:rPr>
        <w:t>GE</w:t>
      </w:r>
      <w:r w:rsidRPr="003531CA">
        <w:rPr>
          <w:rFonts w:ascii="Verdana" w:eastAsia="Verdana" w:hAnsi="Verdana" w:cs="Verdana"/>
          <w:b/>
          <w:bCs/>
          <w:position w:val="-1"/>
          <w:u w:val="thick" w:color="000000"/>
        </w:rPr>
        <w:t>N</w:t>
      </w:r>
      <w:r w:rsidRPr="003531CA">
        <w:rPr>
          <w:rFonts w:ascii="Verdana" w:eastAsia="Verdana" w:hAnsi="Verdana" w:cs="Verdana"/>
          <w:b/>
          <w:bCs/>
          <w:spacing w:val="-2"/>
          <w:position w:val="-1"/>
          <w:u w:val="thick" w:color="000000"/>
        </w:rPr>
        <w:t>E</w:t>
      </w:r>
      <w:r w:rsidRPr="003531CA">
        <w:rPr>
          <w:rFonts w:ascii="Verdana" w:eastAsia="Verdana" w:hAnsi="Verdana" w:cs="Verdana"/>
          <w:b/>
          <w:bCs/>
          <w:position w:val="-1"/>
          <w:u w:val="thick" w:color="000000"/>
        </w:rPr>
        <w:t>R</w:t>
      </w:r>
      <w:r w:rsidRPr="003531CA">
        <w:rPr>
          <w:rFonts w:ascii="Verdana" w:eastAsia="Verdana" w:hAnsi="Verdana" w:cs="Verdana"/>
          <w:b/>
          <w:bCs/>
          <w:spacing w:val="1"/>
          <w:position w:val="-1"/>
          <w:u w:val="thick" w:color="000000"/>
        </w:rPr>
        <w:t>A</w:t>
      </w:r>
      <w:r w:rsidRPr="003531CA">
        <w:rPr>
          <w:rFonts w:ascii="Verdana" w:eastAsia="Verdana" w:hAnsi="Verdana" w:cs="Verdana"/>
          <w:b/>
          <w:bCs/>
          <w:position w:val="-1"/>
          <w:u w:val="thick" w:color="000000"/>
        </w:rPr>
        <w:t>L</w:t>
      </w:r>
      <w:r w:rsidRPr="003531CA">
        <w:rPr>
          <w:rFonts w:ascii="Verdana" w:eastAsia="Verdana" w:hAnsi="Verdana" w:cs="Verdana"/>
          <w:b/>
          <w:bCs/>
          <w:spacing w:val="-5"/>
          <w:position w:val="-1"/>
          <w:u w:val="thick" w:color="000000"/>
        </w:rPr>
        <w:t xml:space="preserve"> </w:t>
      </w:r>
      <w:r w:rsidRPr="003531CA">
        <w:rPr>
          <w:rFonts w:ascii="Verdana" w:eastAsia="Verdana" w:hAnsi="Verdana" w:cs="Verdana"/>
          <w:b/>
          <w:bCs/>
          <w:spacing w:val="1"/>
          <w:position w:val="-1"/>
          <w:u w:val="thick" w:color="000000"/>
        </w:rPr>
        <w:t>A</w:t>
      </w:r>
      <w:r w:rsidRPr="003531CA">
        <w:rPr>
          <w:rFonts w:ascii="Verdana" w:eastAsia="Verdana" w:hAnsi="Verdana" w:cs="Verdana"/>
          <w:b/>
          <w:bCs/>
          <w:spacing w:val="-3"/>
          <w:position w:val="-1"/>
          <w:u w:val="thick" w:color="000000"/>
        </w:rPr>
        <w:t>S</w:t>
      </w:r>
      <w:r w:rsidRPr="003531CA">
        <w:rPr>
          <w:rFonts w:ascii="Verdana" w:eastAsia="Verdana" w:hAnsi="Verdana" w:cs="Verdana"/>
          <w:b/>
          <w:bCs/>
          <w:spacing w:val="1"/>
          <w:position w:val="-1"/>
          <w:u w:val="thick" w:color="000000"/>
        </w:rPr>
        <w:t>S</w:t>
      </w:r>
      <w:r w:rsidRPr="003531CA">
        <w:rPr>
          <w:rFonts w:ascii="Verdana" w:eastAsia="Verdana" w:hAnsi="Verdana" w:cs="Verdana"/>
          <w:b/>
          <w:bCs/>
          <w:spacing w:val="-2"/>
          <w:position w:val="-1"/>
          <w:u w:val="thick" w:color="000000"/>
        </w:rPr>
        <w:t>E</w:t>
      </w:r>
      <w:r w:rsidRPr="003531CA">
        <w:rPr>
          <w:rFonts w:ascii="Verdana" w:eastAsia="Verdana" w:hAnsi="Verdana" w:cs="Verdana"/>
          <w:b/>
          <w:bCs/>
          <w:spacing w:val="2"/>
          <w:position w:val="-1"/>
          <w:u w:val="thick" w:color="000000"/>
        </w:rPr>
        <w:t>M</w:t>
      </w:r>
      <w:r w:rsidRPr="003531CA">
        <w:rPr>
          <w:rFonts w:ascii="Verdana" w:eastAsia="Verdana" w:hAnsi="Verdana" w:cs="Verdana"/>
          <w:b/>
          <w:bCs/>
          <w:position w:val="-1"/>
          <w:u w:val="thick" w:color="000000"/>
        </w:rPr>
        <w:t>B</w:t>
      </w:r>
      <w:r w:rsidRPr="003531CA">
        <w:rPr>
          <w:rFonts w:ascii="Verdana" w:eastAsia="Verdana" w:hAnsi="Verdana" w:cs="Verdana"/>
          <w:b/>
          <w:bCs/>
          <w:spacing w:val="-2"/>
          <w:position w:val="-1"/>
          <w:u w:val="thick" w:color="000000"/>
        </w:rPr>
        <w:t>L</w:t>
      </w:r>
      <w:r w:rsidRPr="003531CA">
        <w:rPr>
          <w:rFonts w:ascii="Verdana" w:eastAsia="Verdana" w:hAnsi="Verdana" w:cs="Verdana"/>
          <w:b/>
          <w:bCs/>
          <w:position w:val="-1"/>
          <w:u w:val="thick" w:color="000000"/>
        </w:rPr>
        <w:t>Y</w:t>
      </w:r>
      <w:r w:rsidRPr="003531CA">
        <w:rPr>
          <w:rFonts w:ascii="Verdana" w:eastAsia="Verdana" w:hAnsi="Verdana" w:cs="Verdana"/>
          <w:b/>
          <w:bCs/>
          <w:spacing w:val="-3"/>
          <w:position w:val="-1"/>
          <w:u w:val="thick" w:color="000000"/>
        </w:rPr>
        <w:t xml:space="preserve"> S</w:t>
      </w:r>
      <w:r w:rsidRPr="003531CA">
        <w:rPr>
          <w:rFonts w:ascii="Verdana" w:eastAsia="Verdana" w:hAnsi="Verdana" w:cs="Verdana"/>
          <w:b/>
          <w:bCs/>
          <w:spacing w:val="-2"/>
          <w:position w:val="-1"/>
          <w:u w:val="thick" w:color="000000"/>
        </w:rPr>
        <w:t>E</w:t>
      </w:r>
      <w:r w:rsidRPr="003531CA">
        <w:rPr>
          <w:rFonts w:ascii="Verdana" w:eastAsia="Verdana" w:hAnsi="Verdana" w:cs="Verdana"/>
          <w:b/>
          <w:bCs/>
          <w:spacing w:val="1"/>
          <w:position w:val="-1"/>
          <w:u w:val="thick" w:color="000000"/>
        </w:rPr>
        <w:t>SS</w:t>
      </w:r>
      <w:r w:rsidRPr="003531CA">
        <w:rPr>
          <w:rFonts w:ascii="Verdana" w:eastAsia="Verdana" w:hAnsi="Verdana" w:cs="Verdana"/>
          <w:b/>
          <w:bCs/>
          <w:position w:val="-1"/>
          <w:u w:val="thick" w:color="000000"/>
        </w:rPr>
        <w:t>I</w:t>
      </w:r>
      <w:r w:rsidRPr="003531CA">
        <w:rPr>
          <w:rFonts w:ascii="Verdana" w:eastAsia="Verdana" w:hAnsi="Verdana" w:cs="Verdana"/>
          <w:b/>
          <w:bCs/>
          <w:spacing w:val="-1"/>
          <w:position w:val="-1"/>
          <w:u w:val="thick" w:color="000000"/>
        </w:rPr>
        <w:t>O</w:t>
      </w:r>
      <w:r w:rsidRPr="003531CA">
        <w:rPr>
          <w:rFonts w:ascii="Verdana" w:eastAsia="Verdana" w:hAnsi="Verdana" w:cs="Verdana"/>
          <w:b/>
          <w:bCs/>
          <w:position w:val="-1"/>
          <w:u w:val="thick" w:color="000000"/>
        </w:rPr>
        <w:t>N</w:t>
      </w:r>
      <w:r w:rsidRPr="003531CA">
        <w:rPr>
          <w:rFonts w:ascii="Verdana" w:eastAsia="Verdana" w:hAnsi="Verdana" w:cs="Verdana"/>
          <w:b/>
          <w:bCs/>
          <w:spacing w:val="-3"/>
          <w:position w:val="-1"/>
          <w:u w:val="thick" w:color="000000"/>
        </w:rPr>
        <w:t xml:space="preserve"> </w:t>
      </w:r>
      <w:r w:rsidRPr="003531CA">
        <w:rPr>
          <w:rFonts w:ascii="Verdana" w:eastAsia="Verdana" w:hAnsi="Verdana" w:cs="Verdana"/>
          <w:b/>
          <w:bCs/>
          <w:spacing w:val="1"/>
          <w:position w:val="-1"/>
          <w:u w:val="thick" w:color="000000"/>
        </w:rPr>
        <w:t>S</w:t>
      </w:r>
      <w:r w:rsidRPr="003531CA">
        <w:rPr>
          <w:rFonts w:ascii="Verdana" w:eastAsia="Verdana" w:hAnsi="Verdana" w:cs="Verdana"/>
          <w:b/>
          <w:bCs/>
          <w:spacing w:val="-2"/>
          <w:position w:val="-1"/>
          <w:u w:val="thick" w:color="000000"/>
        </w:rPr>
        <w:t>C</w:t>
      </w:r>
      <w:r w:rsidRPr="003531CA">
        <w:rPr>
          <w:rFonts w:ascii="Verdana" w:eastAsia="Verdana" w:hAnsi="Verdana" w:cs="Verdana"/>
          <w:b/>
          <w:bCs/>
          <w:spacing w:val="2"/>
          <w:position w:val="-1"/>
          <w:u w:val="thick" w:color="000000"/>
        </w:rPr>
        <w:t>H</w:t>
      </w:r>
      <w:r w:rsidRPr="003531CA">
        <w:rPr>
          <w:rFonts w:ascii="Verdana" w:eastAsia="Verdana" w:hAnsi="Verdana" w:cs="Verdana"/>
          <w:b/>
          <w:bCs/>
          <w:spacing w:val="-2"/>
          <w:position w:val="-1"/>
          <w:u w:val="thick" w:color="000000"/>
        </w:rPr>
        <w:t>E</w:t>
      </w:r>
      <w:r w:rsidRPr="003531CA">
        <w:rPr>
          <w:rFonts w:ascii="Verdana" w:eastAsia="Verdana" w:hAnsi="Verdana" w:cs="Verdana"/>
          <w:b/>
          <w:bCs/>
          <w:spacing w:val="-1"/>
          <w:position w:val="-1"/>
          <w:u w:val="thick" w:color="000000"/>
        </w:rPr>
        <w:t>D</w:t>
      </w:r>
      <w:r w:rsidRPr="003531CA">
        <w:rPr>
          <w:rFonts w:ascii="Verdana" w:eastAsia="Verdana" w:hAnsi="Verdana" w:cs="Verdana"/>
          <w:b/>
          <w:bCs/>
          <w:spacing w:val="-2"/>
          <w:position w:val="-1"/>
          <w:u w:val="thick" w:color="000000"/>
        </w:rPr>
        <w:t>UL</w:t>
      </w:r>
      <w:r w:rsidRPr="003531CA">
        <w:rPr>
          <w:rFonts w:ascii="Verdana" w:eastAsia="Verdana" w:hAnsi="Verdana" w:cs="Verdana"/>
          <w:b/>
          <w:bCs/>
          <w:spacing w:val="4"/>
          <w:position w:val="-1"/>
          <w:u w:val="thick" w:color="000000"/>
        </w:rPr>
        <w:t>E</w:t>
      </w:r>
      <w:r w:rsidRPr="003531CA">
        <w:rPr>
          <w:rFonts w:ascii="Verdana" w:eastAsia="Verdana" w:hAnsi="Verdana" w:cs="Verdana"/>
          <w:b/>
          <w:bCs/>
          <w:position w:val="-1"/>
        </w:rPr>
        <w:t>:</w:t>
      </w:r>
    </w:p>
    <w:p w:rsidR="00022121" w:rsidRDefault="00022121" w:rsidP="00D34264">
      <w:pPr>
        <w:pStyle w:val="NoSpacing"/>
        <w:spacing w:before="0" w:beforeAutospacing="0" w:after="0" w:afterAutospacing="0"/>
        <w:rPr>
          <w:rFonts w:ascii="Verdana" w:hAnsi="Verdana"/>
          <w:b/>
          <w:bCs/>
          <w:sz w:val="20"/>
          <w:szCs w:val="20"/>
        </w:rPr>
      </w:pPr>
    </w:p>
    <w:p w:rsidR="00D34264" w:rsidRPr="004D3169" w:rsidRDefault="00D34264" w:rsidP="00D34264">
      <w:pPr>
        <w:pStyle w:val="NoSpacing"/>
        <w:spacing w:before="0" w:beforeAutospacing="0" w:after="0" w:afterAutospacing="0"/>
        <w:rPr>
          <w:rFonts w:ascii="Verdana" w:hAnsi="Verdana"/>
          <w:b/>
          <w:sz w:val="20"/>
          <w:szCs w:val="20"/>
        </w:rPr>
      </w:pPr>
      <w:r w:rsidRPr="004D3169">
        <w:rPr>
          <w:rFonts w:ascii="Verdana" w:hAnsi="Verdana"/>
          <w:b/>
          <w:bCs/>
          <w:sz w:val="20"/>
          <w:szCs w:val="20"/>
        </w:rPr>
        <w:t>2017 SENATE SESSION SCHEDULE</w:t>
      </w:r>
    </w:p>
    <w:p w:rsidR="00D34264" w:rsidRPr="004D3169" w:rsidRDefault="00D34264" w:rsidP="00D34264">
      <w:pPr>
        <w:pStyle w:val="NoSpacing"/>
        <w:spacing w:before="0" w:beforeAutospacing="0" w:after="0" w:afterAutospacing="0"/>
        <w:rPr>
          <w:rFonts w:ascii="Verdana" w:hAnsi="Verdana"/>
          <w:sz w:val="20"/>
          <w:szCs w:val="20"/>
        </w:rPr>
      </w:pPr>
      <w:r w:rsidRPr="004D3169">
        <w:rPr>
          <w:rFonts w:ascii="Verdana" w:hAnsi="Verdana"/>
          <w:b/>
          <w:bCs/>
          <w:sz w:val="20"/>
          <w:szCs w:val="20"/>
        </w:rPr>
        <w:t>  </w:t>
      </w:r>
      <w:r w:rsidRPr="004D3169">
        <w:rPr>
          <w:rFonts w:ascii="Verdana" w:hAnsi="Verdana"/>
          <w:bCs/>
          <w:sz w:val="20"/>
          <w:szCs w:val="20"/>
        </w:rPr>
        <w:t> </w:t>
      </w:r>
    </w:p>
    <w:p w:rsidR="00645D1A" w:rsidRPr="003B58F1" w:rsidRDefault="003B58F1" w:rsidP="00645D1A">
      <w:pPr>
        <w:rPr>
          <w:rFonts w:ascii="Verdana" w:hAnsi="Verdana"/>
          <w:color w:val="000000"/>
          <w:sz w:val="20"/>
          <w:szCs w:val="20"/>
        </w:rPr>
      </w:pPr>
      <w:r w:rsidRPr="003B58F1">
        <w:rPr>
          <w:rFonts w:ascii="Verdana" w:hAnsi="Verdana"/>
          <w:bCs/>
          <w:color w:val="000000"/>
          <w:sz w:val="20"/>
          <w:szCs w:val="20"/>
        </w:rPr>
        <w:t>TBA</w:t>
      </w:r>
    </w:p>
    <w:p w:rsidR="00B7758B" w:rsidRPr="004D3169" w:rsidRDefault="004A61A3" w:rsidP="00B7758B">
      <w:pPr>
        <w:pStyle w:val="NoSpacing"/>
        <w:spacing w:before="0" w:beforeAutospacing="0" w:after="0" w:afterAutospacing="0"/>
        <w:rPr>
          <w:rFonts w:ascii="Verdana" w:hAnsi="Verdana"/>
          <w:b/>
          <w:sz w:val="18"/>
          <w:szCs w:val="22"/>
        </w:rPr>
      </w:pPr>
      <w:r w:rsidRPr="004D3169">
        <w:rPr>
          <w:rFonts w:ascii="Verdana" w:hAnsi="Verdana"/>
          <w:b/>
          <w:sz w:val="20"/>
        </w:rPr>
        <w:t>2017</w:t>
      </w:r>
      <w:r w:rsidR="00B7758B" w:rsidRPr="004D3169">
        <w:rPr>
          <w:rFonts w:ascii="Verdana" w:hAnsi="Verdana"/>
          <w:b/>
          <w:sz w:val="20"/>
        </w:rPr>
        <w:t xml:space="preserve"> HOUSE SESSION SCHEDULE</w:t>
      </w:r>
    </w:p>
    <w:p w:rsidR="00FA06A2" w:rsidRPr="003B58F1" w:rsidRDefault="00FA06A2" w:rsidP="00FA06A2">
      <w:pPr>
        <w:pStyle w:val="NoSpacing"/>
        <w:spacing w:before="0" w:beforeAutospacing="0" w:after="0" w:afterAutospacing="0"/>
        <w:rPr>
          <w:rFonts w:ascii="Verdana" w:hAnsi="Verdana"/>
          <w:sz w:val="18"/>
          <w:szCs w:val="22"/>
        </w:rPr>
      </w:pPr>
      <w:r w:rsidRPr="003B58F1">
        <w:rPr>
          <w:rFonts w:ascii="Verdana" w:hAnsi="Verdana"/>
          <w:bCs/>
          <w:sz w:val="20"/>
        </w:rPr>
        <w:t>   </w:t>
      </w:r>
    </w:p>
    <w:p w:rsidR="00A662D9" w:rsidRPr="003B58F1" w:rsidRDefault="003B58F1" w:rsidP="00A662D9">
      <w:pPr>
        <w:rPr>
          <w:rFonts w:ascii="Verdana" w:hAnsi="Verdana"/>
          <w:color w:val="000000"/>
          <w:sz w:val="20"/>
          <w:szCs w:val="20"/>
        </w:rPr>
      </w:pPr>
      <w:r w:rsidRPr="003B58F1">
        <w:rPr>
          <w:rFonts w:ascii="Verdana" w:hAnsi="Verdana"/>
          <w:bCs/>
          <w:color w:val="000000"/>
          <w:sz w:val="20"/>
          <w:szCs w:val="20"/>
        </w:rPr>
        <w:t>TBA</w:t>
      </w:r>
    </w:p>
    <w:p w:rsidR="00F90FB6" w:rsidRPr="004D3169" w:rsidRDefault="00F90FB6" w:rsidP="00336CFA">
      <w:pPr>
        <w:spacing w:after="0" w:line="240" w:lineRule="auto"/>
        <w:rPr>
          <w:rFonts w:ascii="Verdana" w:eastAsia="Verdana" w:hAnsi="Verdana" w:cs="Verdana"/>
          <w:b/>
          <w:bCs/>
          <w:position w:val="-2"/>
          <w:u w:val="thick" w:color="000000"/>
        </w:rPr>
      </w:pPr>
    </w:p>
    <w:p w:rsidR="004069EE" w:rsidRDefault="00DA105A" w:rsidP="003769F8">
      <w:pPr>
        <w:spacing w:after="0" w:line="240" w:lineRule="auto"/>
        <w:rPr>
          <w:rFonts w:ascii="Verdana" w:eastAsia="Verdana" w:hAnsi="Verdana" w:cs="Verdana"/>
          <w:b/>
          <w:bCs/>
          <w:position w:val="-2"/>
          <w:u w:val="thick" w:color="000000"/>
        </w:rPr>
      </w:pPr>
      <w:r w:rsidRPr="004D3169">
        <w:rPr>
          <w:rFonts w:ascii="Verdana" w:eastAsia="Verdana" w:hAnsi="Verdana" w:cs="Verdana"/>
          <w:b/>
          <w:bCs/>
          <w:position w:val="-2"/>
          <w:u w:val="thick" w:color="000000"/>
        </w:rPr>
        <w:t>DEPARTMENT OF REVENUE UPDATE</w:t>
      </w:r>
    </w:p>
    <w:p w:rsidR="003B58F1" w:rsidRDefault="003B58F1" w:rsidP="003769F8">
      <w:pPr>
        <w:spacing w:after="0" w:line="240" w:lineRule="auto"/>
        <w:rPr>
          <w:rFonts w:ascii="Verdana" w:eastAsia="Verdana" w:hAnsi="Verdana" w:cs="Verdana"/>
          <w:b/>
          <w:bCs/>
          <w:position w:val="-2"/>
          <w:u w:val="thick" w:color="000000"/>
        </w:rPr>
      </w:pPr>
    </w:p>
    <w:p w:rsidR="003B58F1" w:rsidRPr="003B58F1" w:rsidRDefault="003B58F1" w:rsidP="003769F8">
      <w:pPr>
        <w:spacing w:after="0" w:line="240" w:lineRule="auto"/>
        <w:rPr>
          <w:rFonts w:ascii="Verdana" w:eastAsia="Verdana" w:hAnsi="Verdana" w:cs="Verdana"/>
          <w:bCs/>
          <w:position w:val="-2"/>
          <w:sz w:val="20"/>
        </w:rPr>
      </w:pPr>
      <w:r w:rsidRPr="003B58F1">
        <w:rPr>
          <w:rFonts w:ascii="Verdana" w:eastAsia="Verdana" w:hAnsi="Verdana" w:cs="Verdana"/>
          <w:bCs/>
          <w:position w:val="-2"/>
          <w:sz w:val="20"/>
        </w:rPr>
        <w:t>None</w:t>
      </w:r>
    </w:p>
    <w:p w:rsidR="003B58F1" w:rsidRDefault="003B58F1" w:rsidP="003769F8">
      <w:pPr>
        <w:spacing w:after="0" w:line="240" w:lineRule="auto"/>
        <w:rPr>
          <w:rFonts w:ascii="Verdana" w:eastAsia="Verdana" w:hAnsi="Verdana" w:cs="Verdana"/>
          <w:b/>
          <w:bCs/>
          <w:position w:val="-2"/>
          <w:u w:val="thick" w:color="000000"/>
        </w:rPr>
      </w:pPr>
    </w:p>
    <w:p w:rsidR="003769F8" w:rsidRPr="004D3169" w:rsidRDefault="00635217" w:rsidP="000C6D28">
      <w:pPr>
        <w:rPr>
          <w:rFonts w:ascii="Verdana" w:eastAsia="Verdana" w:hAnsi="Verdana" w:cs="Verdana"/>
          <w:b/>
          <w:bCs/>
          <w:spacing w:val="1"/>
          <w:position w:val="-1"/>
          <w:u w:val="thick" w:color="000000"/>
        </w:rPr>
      </w:pPr>
      <w:r w:rsidRPr="004D3169">
        <w:rPr>
          <w:rFonts w:ascii="Verdana" w:eastAsia="Verdana" w:hAnsi="Verdana" w:cs="Verdana"/>
          <w:b/>
          <w:bCs/>
          <w:spacing w:val="1"/>
          <w:position w:val="-1"/>
          <w:u w:val="thick" w:color="000000"/>
        </w:rPr>
        <w:t>IRRC UPDATES</w:t>
      </w:r>
    </w:p>
    <w:p w:rsidR="005217C3" w:rsidRDefault="003B58F1">
      <w:pPr>
        <w:pStyle w:val="NoSpacing"/>
        <w:rPr>
          <w:rFonts w:ascii="Verdana" w:eastAsia="Verdana" w:hAnsi="Verdana" w:cs="Verdana"/>
          <w:sz w:val="20"/>
          <w:szCs w:val="20"/>
        </w:rPr>
      </w:pPr>
      <w:r>
        <w:rPr>
          <w:rFonts w:ascii="Verdana" w:eastAsia="Verdana" w:hAnsi="Verdana" w:cs="Verdana"/>
          <w:sz w:val="20"/>
          <w:szCs w:val="20"/>
        </w:rPr>
        <w:t>None</w:t>
      </w:r>
    </w:p>
    <w:p w:rsidR="005217C3" w:rsidRPr="005217C3" w:rsidRDefault="005217C3" w:rsidP="005217C3"/>
    <w:p w:rsidR="005217C3" w:rsidRDefault="005217C3" w:rsidP="005217C3"/>
    <w:p w:rsidR="002677BE" w:rsidRPr="005217C3" w:rsidRDefault="002677BE" w:rsidP="005217C3">
      <w:pPr>
        <w:ind w:firstLine="720"/>
      </w:pPr>
    </w:p>
    <w:sectPr w:rsidR="002677BE" w:rsidRPr="005217C3" w:rsidSect="00170164">
      <w:pgSz w:w="12240" w:h="15840"/>
      <w:pgMar w:top="1480" w:right="680" w:bottom="280"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F0" w:rsidRDefault="00813EF0" w:rsidP="002B51AE">
      <w:pPr>
        <w:spacing w:after="0" w:line="240" w:lineRule="auto"/>
      </w:pPr>
      <w:r>
        <w:separator/>
      </w:r>
    </w:p>
  </w:endnote>
  <w:endnote w:type="continuationSeparator" w:id="0">
    <w:p w:rsidR="00813EF0" w:rsidRDefault="00813EF0"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F0" w:rsidRDefault="00813EF0" w:rsidP="002B51AE">
      <w:pPr>
        <w:spacing w:after="0" w:line="240" w:lineRule="auto"/>
      </w:pPr>
      <w:r>
        <w:separator/>
      </w:r>
    </w:p>
  </w:footnote>
  <w:footnote w:type="continuationSeparator" w:id="0">
    <w:p w:rsidR="00813EF0" w:rsidRDefault="00813EF0"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5E5"/>
    <w:multiLevelType w:val="hybridMultilevel"/>
    <w:tmpl w:val="BE6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562E3"/>
    <w:multiLevelType w:val="hybridMultilevel"/>
    <w:tmpl w:val="EA126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E0805"/>
    <w:multiLevelType w:val="multilevel"/>
    <w:tmpl w:val="B160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641162"/>
    <w:multiLevelType w:val="multilevel"/>
    <w:tmpl w:val="228A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E40D0"/>
    <w:multiLevelType w:val="multilevel"/>
    <w:tmpl w:val="3456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E25E7"/>
    <w:multiLevelType w:val="multilevel"/>
    <w:tmpl w:val="A9B8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15E2D"/>
    <w:multiLevelType w:val="multilevel"/>
    <w:tmpl w:val="7BF0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7252A"/>
    <w:multiLevelType w:val="multilevel"/>
    <w:tmpl w:val="CBD6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904BC6"/>
    <w:multiLevelType w:val="multilevel"/>
    <w:tmpl w:val="62C4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D100B"/>
    <w:multiLevelType w:val="hybridMultilevel"/>
    <w:tmpl w:val="3F0ACEE8"/>
    <w:lvl w:ilvl="0" w:tplc="18828A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25519"/>
    <w:multiLevelType w:val="multilevel"/>
    <w:tmpl w:val="E3643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0DD6400"/>
    <w:multiLevelType w:val="multilevel"/>
    <w:tmpl w:val="54769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F743B7"/>
    <w:multiLevelType w:val="multilevel"/>
    <w:tmpl w:val="0B86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C73CC"/>
    <w:multiLevelType w:val="hybridMultilevel"/>
    <w:tmpl w:val="48C2B502"/>
    <w:lvl w:ilvl="0" w:tplc="BC1AD4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B1787"/>
    <w:multiLevelType w:val="multilevel"/>
    <w:tmpl w:val="B146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905F15"/>
    <w:multiLevelType w:val="multilevel"/>
    <w:tmpl w:val="EB4E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D74D8F"/>
    <w:multiLevelType w:val="multilevel"/>
    <w:tmpl w:val="61FE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1E67C1"/>
    <w:multiLevelType w:val="multilevel"/>
    <w:tmpl w:val="2788D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A2200E"/>
    <w:multiLevelType w:val="multilevel"/>
    <w:tmpl w:val="DBB8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B43D50"/>
    <w:multiLevelType w:val="multilevel"/>
    <w:tmpl w:val="B61C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040B27"/>
    <w:multiLevelType w:val="multilevel"/>
    <w:tmpl w:val="06EA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457C08"/>
    <w:multiLevelType w:val="multilevel"/>
    <w:tmpl w:val="077A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D94DAF"/>
    <w:multiLevelType w:val="multilevel"/>
    <w:tmpl w:val="FF4E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7071C7"/>
    <w:multiLevelType w:val="multilevel"/>
    <w:tmpl w:val="50B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4A0EB3"/>
    <w:multiLevelType w:val="hybridMultilevel"/>
    <w:tmpl w:val="DDBA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314ED"/>
    <w:multiLevelType w:val="multilevel"/>
    <w:tmpl w:val="D4F6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771070"/>
    <w:multiLevelType w:val="multilevel"/>
    <w:tmpl w:val="A2B2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A41B40"/>
    <w:multiLevelType w:val="multilevel"/>
    <w:tmpl w:val="191E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4724E0"/>
    <w:multiLevelType w:val="multilevel"/>
    <w:tmpl w:val="D18E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1F4B3F"/>
    <w:multiLevelType w:val="multilevel"/>
    <w:tmpl w:val="EEC6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AE0BF4"/>
    <w:multiLevelType w:val="multilevel"/>
    <w:tmpl w:val="753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0917A8"/>
    <w:multiLevelType w:val="multilevel"/>
    <w:tmpl w:val="7D70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796718"/>
    <w:multiLevelType w:val="multilevel"/>
    <w:tmpl w:val="A376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611718"/>
    <w:multiLevelType w:val="multilevel"/>
    <w:tmpl w:val="4C14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E324ADD"/>
    <w:multiLevelType w:val="multilevel"/>
    <w:tmpl w:val="A934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63E7680"/>
    <w:multiLevelType w:val="multilevel"/>
    <w:tmpl w:val="E11A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9A442B"/>
    <w:multiLevelType w:val="multilevel"/>
    <w:tmpl w:val="CD78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F0307E"/>
    <w:multiLevelType w:val="multilevel"/>
    <w:tmpl w:val="FC3C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D664AF"/>
    <w:multiLevelType w:val="multilevel"/>
    <w:tmpl w:val="C720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14"/>
  </w:num>
  <w:num w:numId="4">
    <w:abstractNumId w:val="29"/>
  </w:num>
  <w:num w:numId="5">
    <w:abstractNumId w:val="4"/>
  </w:num>
  <w:num w:numId="6">
    <w:abstractNumId w:val="28"/>
  </w:num>
  <w:num w:numId="7">
    <w:abstractNumId w:val="22"/>
  </w:num>
  <w:num w:numId="8">
    <w:abstractNumId w:val="23"/>
  </w:num>
  <w:num w:numId="9">
    <w:abstractNumId w:val="35"/>
  </w:num>
  <w:num w:numId="10">
    <w:abstractNumId w:val="31"/>
  </w:num>
  <w:num w:numId="11">
    <w:abstractNumId w:val="30"/>
  </w:num>
  <w:num w:numId="12">
    <w:abstractNumId w:val="3"/>
  </w:num>
  <w:num w:numId="13">
    <w:abstractNumId w:val="2"/>
  </w:num>
  <w:num w:numId="14">
    <w:abstractNumId w:val="16"/>
  </w:num>
  <w:num w:numId="15">
    <w:abstractNumId w:val="20"/>
  </w:num>
  <w:num w:numId="16">
    <w:abstractNumId w:val="5"/>
  </w:num>
  <w:num w:numId="17">
    <w:abstractNumId w:val="17"/>
  </w:num>
  <w:num w:numId="18">
    <w:abstractNumId w:val="0"/>
  </w:num>
  <w:num w:numId="19">
    <w:abstractNumId w:val="26"/>
  </w:num>
  <w:num w:numId="20">
    <w:abstractNumId w:val="7"/>
  </w:num>
  <w:num w:numId="21">
    <w:abstractNumId w:val="34"/>
  </w:num>
  <w:num w:numId="22">
    <w:abstractNumId w:val="38"/>
  </w:num>
  <w:num w:numId="23">
    <w:abstractNumId w:val="25"/>
  </w:num>
  <w:num w:numId="24">
    <w:abstractNumId w:val="32"/>
  </w:num>
  <w:num w:numId="25">
    <w:abstractNumId w:val="37"/>
  </w:num>
  <w:num w:numId="26">
    <w:abstractNumId w:val="36"/>
  </w:num>
  <w:num w:numId="27">
    <w:abstractNumId w:val="8"/>
  </w:num>
  <w:num w:numId="28">
    <w:abstractNumId w:val="6"/>
  </w:num>
  <w:num w:numId="29">
    <w:abstractNumId w:val="33"/>
  </w:num>
  <w:num w:numId="30">
    <w:abstractNumId w:val="15"/>
  </w:num>
  <w:num w:numId="31">
    <w:abstractNumId w:val="12"/>
  </w:num>
  <w:num w:numId="32">
    <w:abstractNumId w:val="18"/>
  </w:num>
  <w:num w:numId="3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4"/>
  </w:num>
  <w:num w:numId="36">
    <w:abstractNumId w:val="13"/>
  </w:num>
  <w:num w:numId="3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5217"/>
    <w:rsid w:val="00002F3A"/>
    <w:rsid w:val="00006E5D"/>
    <w:rsid w:val="000166C8"/>
    <w:rsid w:val="00022121"/>
    <w:rsid w:val="000235F5"/>
    <w:rsid w:val="00023E77"/>
    <w:rsid w:val="00030A2F"/>
    <w:rsid w:val="0003361C"/>
    <w:rsid w:val="000351DC"/>
    <w:rsid w:val="00036F9C"/>
    <w:rsid w:val="000374D0"/>
    <w:rsid w:val="0004173E"/>
    <w:rsid w:val="000425E8"/>
    <w:rsid w:val="00044779"/>
    <w:rsid w:val="0004702B"/>
    <w:rsid w:val="000518A3"/>
    <w:rsid w:val="000526EF"/>
    <w:rsid w:val="00053323"/>
    <w:rsid w:val="00055920"/>
    <w:rsid w:val="00056956"/>
    <w:rsid w:val="000629DA"/>
    <w:rsid w:val="00066831"/>
    <w:rsid w:val="000673AC"/>
    <w:rsid w:val="000703C3"/>
    <w:rsid w:val="00076A8D"/>
    <w:rsid w:val="00093743"/>
    <w:rsid w:val="000974B1"/>
    <w:rsid w:val="000976A0"/>
    <w:rsid w:val="00097B14"/>
    <w:rsid w:val="000A3EA1"/>
    <w:rsid w:val="000B586C"/>
    <w:rsid w:val="000B70B9"/>
    <w:rsid w:val="000C299A"/>
    <w:rsid w:val="000C6D28"/>
    <w:rsid w:val="000C74E0"/>
    <w:rsid w:val="000D2B73"/>
    <w:rsid w:val="000D64A0"/>
    <w:rsid w:val="000D6B5C"/>
    <w:rsid w:val="000E6245"/>
    <w:rsid w:val="000F4347"/>
    <w:rsid w:val="000F4EF5"/>
    <w:rsid w:val="001118ED"/>
    <w:rsid w:val="00111A60"/>
    <w:rsid w:val="001128BB"/>
    <w:rsid w:val="0011314F"/>
    <w:rsid w:val="00117341"/>
    <w:rsid w:val="00121446"/>
    <w:rsid w:val="00123B94"/>
    <w:rsid w:val="00131054"/>
    <w:rsid w:val="00140034"/>
    <w:rsid w:val="00140CAD"/>
    <w:rsid w:val="00143ACA"/>
    <w:rsid w:val="00143C7B"/>
    <w:rsid w:val="00152168"/>
    <w:rsid w:val="00154145"/>
    <w:rsid w:val="0015552C"/>
    <w:rsid w:val="00155819"/>
    <w:rsid w:val="00166BA1"/>
    <w:rsid w:val="00170090"/>
    <w:rsid w:val="00170164"/>
    <w:rsid w:val="00170237"/>
    <w:rsid w:val="00171B2A"/>
    <w:rsid w:val="001758AD"/>
    <w:rsid w:val="001814ED"/>
    <w:rsid w:val="00186D31"/>
    <w:rsid w:val="00190DA7"/>
    <w:rsid w:val="001918A0"/>
    <w:rsid w:val="00194B7E"/>
    <w:rsid w:val="001966BD"/>
    <w:rsid w:val="001A1986"/>
    <w:rsid w:val="001A20BE"/>
    <w:rsid w:val="001A7637"/>
    <w:rsid w:val="001B45A5"/>
    <w:rsid w:val="001C282A"/>
    <w:rsid w:val="001C6A15"/>
    <w:rsid w:val="001D1924"/>
    <w:rsid w:val="001D6D0F"/>
    <w:rsid w:val="001E0D31"/>
    <w:rsid w:val="001E1850"/>
    <w:rsid w:val="001E1C1A"/>
    <w:rsid w:val="001E47B0"/>
    <w:rsid w:val="001E562F"/>
    <w:rsid w:val="001F09DC"/>
    <w:rsid w:val="001F4597"/>
    <w:rsid w:val="001F570D"/>
    <w:rsid w:val="001F6C20"/>
    <w:rsid w:val="001F7154"/>
    <w:rsid w:val="001F7522"/>
    <w:rsid w:val="00200FC9"/>
    <w:rsid w:val="00203B66"/>
    <w:rsid w:val="00215A27"/>
    <w:rsid w:val="002168D2"/>
    <w:rsid w:val="00217084"/>
    <w:rsid w:val="00224F38"/>
    <w:rsid w:val="00247EB2"/>
    <w:rsid w:val="002504CE"/>
    <w:rsid w:val="0025121F"/>
    <w:rsid w:val="00253C50"/>
    <w:rsid w:val="00261169"/>
    <w:rsid w:val="002677BE"/>
    <w:rsid w:val="00271D4A"/>
    <w:rsid w:val="0028782E"/>
    <w:rsid w:val="00290548"/>
    <w:rsid w:val="00294A45"/>
    <w:rsid w:val="002A0C88"/>
    <w:rsid w:val="002A1032"/>
    <w:rsid w:val="002A5EB2"/>
    <w:rsid w:val="002A6F17"/>
    <w:rsid w:val="002B2161"/>
    <w:rsid w:val="002B2E82"/>
    <w:rsid w:val="002B51AE"/>
    <w:rsid w:val="002B66DB"/>
    <w:rsid w:val="002B6E93"/>
    <w:rsid w:val="002C3802"/>
    <w:rsid w:val="002C4E76"/>
    <w:rsid w:val="002C5778"/>
    <w:rsid w:val="002C5C57"/>
    <w:rsid w:val="002C68A3"/>
    <w:rsid w:val="002D302D"/>
    <w:rsid w:val="002D4482"/>
    <w:rsid w:val="002D7D0C"/>
    <w:rsid w:val="002E0F28"/>
    <w:rsid w:val="002E1089"/>
    <w:rsid w:val="002E52C0"/>
    <w:rsid w:val="002E5A91"/>
    <w:rsid w:val="002F4CEC"/>
    <w:rsid w:val="002F59A1"/>
    <w:rsid w:val="002F6C94"/>
    <w:rsid w:val="0030385B"/>
    <w:rsid w:val="003055C5"/>
    <w:rsid w:val="00310900"/>
    <w:rsid w:val="00314A81"/>
    <w:rsid w:val="00314F87"/>
    <w:rsid w:val="003263B9"/>
    <w:rsid w:val="0032750F"/>
    <w:rsid w:val="003326A2"/>
    <w:rsid w:val="00336CFA"/>
    <w:rsid w:val="0034464F"/>
    <w:rsid w:val="0034724D"/>
    <w:rsid w:val="003531CA"/>
    <w:rsid w:val="00354BC7"/>
    <w:rsid w:val="0035657F"/>
    <w:rsid w:val="00367FA9"/>
    <w:rsid w:val="00370A3B"/>
    <w:rsid w:val="00370CDE"/>
    <w:rsid w:val="003720BD"/>
    <w:rsid w:val="0037275D"/>
    <w:rsid w:val="003758A6"/>
    <w:rsid w:val="003769F8"/>
    <w:rsid w:val="003830C8"/>
    <w:rsid w:val="00384891"/>
    <w:rsid w:val="0038781F"/>
    <w:rsid w:val="00387B61"/>
    <w:rsid w:val="003945C7"/>
    <w:rsid w:val="003955C1"/>
    <w:rsid w:val="00396C70"/>
    <w:rsid w:val="003A1F7B"/>
    <w:rsid w:val="003B01A2"/>
    <w:rsid w:val="003B0F23"/>
    <w:rsid w:val="003B1504"/>
    <w:rsid w:val="003B3A9C"/>
    <w:rsid w:val="003B58F1"/>
    <w:rsid w:val="003C0619"/>
    <w:rsid w:val="003C2D1A"/>
    <w:rsid w:val="003C4813"/>
    <w:rsid w:val="003C6F50"/>
    <w:rsid w:val="003D37AD"/>
    <w:rsid w:val="003D52BA"/>
    <w:rsid w:val="003D6151"/>
    <w:rsid w:val="003D68F9"/>
    <w:rsid w:val="003E26DC"/>
    <w:rsid w:val="003E34D4"/>
    <w:rsid w:val="003E3CCD"/>
    <w:rsid w:val="003F3712"/>
    <w:rsid w:val="003F4495"/>
    <w:rsid w:val="003F6092"/>
    <w:rsid w:val="003F6EBE"/>
    <w:rsid w:val="003F6F5C"/>
    <w:rsid w:val="00400A66"/>
    <w:rsid w:val="004069EE"/>
    <w:rsid w:val="004076EC"/>
    <w:rsid w:val="00415C37"/>
    <w:rsid w:val="00423337"/>
    <w:rsid w:val="00424E28"/>
    <w:rsid w:val="00431319"/>
    <w:rsid w:val="00436BAD"/>
    <w:rsid w:val="00441106"/>
    <w:rsid w:val="0045141B"/>
    <w:rsid w:val="0045356A"/>
    <w:rsid w:val="00453855"/>
    <w:rsid w:val="00454F7B"/>
    <w:rsid w:val="00460389"/>
    <w:rsid w:val="00460DBE"/>
    <w:rsid w:val="00464AD3"/>
    <w:rsid w:val="00470F5A"/>
    <w:rsid w:val="00472CC6"/>
    <w:rsid w:val="004769FA"/>
    <w:rsid w:val="004779CF"/>
    <w:rsid w:val="00490CD7"/>
    <w:rsid w:val="004A1FC9"/>
    <w:rsid w:val="004A21E4"/>
    <w:rsid w:val="004A46C2"/>
    <w:rsid w:val="004A61A3"/>
    <w:rsid w:val="004A6F3A"/>
    <w:rsid w:val="004A73A0"/>
    <w:rsid w:val="004B08D2"/>
    <w:rsid w:val="004B4185"/>
    <w:rsid w:val="004B6926"/>
    <w:rsid w:val="004B7266"/>
    <w:rsid w:val="004C1FE1"/>
    <w:rsid w:val="004C2E6B"/>
    <w:rsid w:val="004C3108"/>
    <w:rsid w:val="004D0567"/>
    <w:rsid w:val="004D3169"/>
    <w:rsid w:val="004D4AB4"/>
    <w:rsid w:val="004D7543"/>
    <w:rsid w:val="004D7915"/>
    <w:rsid w:val="004E4333"/>
    <w:rsid w:val="004E748D"/>
    <w:rsid w:val="004F2B0F"/>
    <w:rsid w:val="004F4B87"/>
    <w:rsid w:val="004F58B4"/>
    <w:rsid w:val="00504AFB"/>
    <w:rsid w:val="00507EF9"/>
    <w:rsid w:val="005140EA"/>
    <w:rsid w:val="00517422"/>
    <w:rsid w:val="005217C3"/>
    <w:rsid w:val="00521EA5"/>
    <w:rsid w:val="005234CC"/>
    <w:rsid w:val="0052356F"/>
    <w:rsid w:val="00523E75"/>
    <w:rsid w:val="005274EB"/>
    <w:rsid w:val="00531B07"/>
    <w:rsid w:val="00535E84"/>
    <w:rsid w:val="00540BB7"/>
    <w:rsid w:val="00540CE3"/>
    <w:rsid w:val="00542167"/>
    <w:rsid w:val="00542F04"/>
    <w:rsid w:val="005505E9"/>
    <w:rsid w:val="00553BC2"/>
    <w:rsid w:val="00556738"/>
    <w:rsid w:val="00565170"/>
    <w:rsid w:val="00570026"/>
    <w:rsid w:val="00583F40"/>
    <w:rsid w:val="005908B6"/>
    <w:rsid w:val="0059510E"/>
    <w:rsid w:val="005A0096"/>
    <w:rsid w:val="005A00C6"/>
    <w:rsid w:val="005A1AC3"/>
    <w:rsid w:val="005A3ACD"/>
    <w:rsid w:val="005B0EFA"/>
    <w:rsid w:val="005B3958"/>
    <w:rsid w:val="005B69FD"/>
    <w:rsid w:val="005C13BD"/>
    <w:rsid w:val="005C5A1F"/>
    <w:rsid w:val="005D00C2"/>
    <w:rsid w:val="005E30FA"/>
    <w:rsid w:val="005E4CC6"/>
    <w:rsid w:val="005E523D"/>
    <w:rsid w:val="005F4EB3"/>
    <w:rsid w:val="005F7B72"/>
    <w:rsid w:val="006054DC"/>
    <w:rsid w:val="006060B4"/>
    <w:rsid w:val="00607C02"/>
    <w:rsid w:val="00607C13"/>
    <w:rsid w:val="00607E3D"/>
    <w:rsid w:val="006106DD"/>
    <w:rsid w:val="00611C1D"/>
    <w:rsid w:val="00613A7F"/>
    <w:rsid w:val="00613A99"/>
    <w:rsid w:val="00620FCF"/>
    <w:rsid w:val="00621AE5"/>
    <w:rsid w:val="006315D4"/>
    <w:rsid w:val="006333A6"/>
    <w:rsid w:val="0063354C"/>
    <w:rsid w:val="006337EE"/>
    <w:rsid w:val="00635217"/>
    <w:rsid w:val="006354D0"/>
    <w:rsid w:val="00635A5D"/>
    <w:rsid w:val="00640CA2"/>
    <w:rsid w:val="0064118C"/>
    <w:rsid w:val="0064182C"/>
    <w:rsid w:val="00641CA5"/>
    <w:rsid w:val="006431E7"/>
    <w:rsid w:val="006441F3"/>
    <w:rsid w:val="00645D1A"/>
    <w:rsid w:val="00653B95"/>
    <w:rsid w:val="00653F60"/>
    <w:rsid w:val="00662A95"/>
    <w:rsid w:val="006634B5"/>
    <w:rsid w:val="0067036D"/>
    <w:rsid w:val="0067335A"/>
    <w:rsid w:val="006773A8"/>
    <w:rsid w:val="0068520B"/>
    <w:rsid w:val="00685B03"/>
    <w:rsid w:val="00686F92"/>
    <w:rsid w:val="00691EB4"/>
    <w:rsid w:val="006956BC"/>
    <w:rsid w:val="006A0A8A"/>
    <w:rsid w:val="006A6344"/>
    <w:rsid w:val="006B090B"/>
    <w:rsid w:val="006B0E55"/>
    <w:rsid w:val="006B1DCA"/>
    <w:rsid w:val="006B3CC4"/>
    <w:rsid w:val="006B6E47"/>
    <w:rsid w:val="006B7333"/>
    <w:rsid w:val="006C0781"/>
    <w:rsid w:val="006C179B"/>
    <w:rsid w:val="006D0E19"/>
    <w:rsid w:val="006D351F"/>
    <w:rsid w:val="006D77C0"/>
    <w:rsid w:val="006E09BB"/>
    <w:rsid w:val="006E1F81"/>
    <w:rsid w:val="006E29C7"/>
    <w:rsid w:val="006E55EC"/>
    <w:rsid w:val="006E6422"/>
    <w:rsid w:val="006F1322"/>
    <w:rsid w:val="006F39F9"/>
    <w:rsid w:val="006F65F1"/>
    <w:rsid w:val="00707FAE"/>
    <w:rsid w:val="00711AE7"/>
    <w:rsid w:val="00711B52"/>
    <w:rsid w:val="00713DE8"/>
    <w:rsid w:val="00714E97"/>
    <w:rsid w:val="00716337"/>
    <w:rsid w:val="00724EF4"/>
    <w:rsid w:val="007279A6"/>
    <w:rsid w:val="00733ED1"/>
    <w:rsid w:val="00737571"/>
    <w:rsid w:val="007437CB"/>
    <w:rsid w:val="007460F3"/>
    <w:rsid w:val="007507A2"/>
    <w:rsid w:val="00750D57"/>
    <w:rsid w:val="0075375B"/>
    <w:rsid w:val="00763E57"/>
    <w:rsid w:val="00765AC2"/>
    <w:rsid w:val="00767437"/>
    <w:rsid w:val="00771FE5"/>
    <w:rsid w:val="00773045"/>
    <w:rsid w:val="00776851"/>
    <w:rsid w:val="0077744A"/>
    <w:rsid w:val="00781D8F"/>
    <w:rsid w:val="007821A1"/>
    <w:rsid w:val="0078282B"/>
    <w:rsid w:val="0078295A"/>
    <w:rsid w:val="00784AC2"/>
    <w:rsid w:val="007935CA"/>
    <w:rsid w:val="007A3A69"/>
    <w:rsid w:val="007A3E8A"/>
    <w:rsid w:val="007A5449"/>
    <w:rsid w:val="007A7752"/>
    <w:rsid w:val="007B1A09"/>
    <w:rsid w:val="007B5A5C"/>
    <w:rsid w:val="007B7E4C"/>
    <w:rsid w:val="007C0E6C"/>
    <w:rsid w:val="007C28BE"/>
    <w:rsid w:val="007C504C"/>
    <w:rsid w:val="007C556C"/>
    <w:rsid w:val="007C6CE6"/>
    <w:rsid w:val="007D4B0C"/>
    <w:rsid w:val="007E0D6A"/>
    <w:rsid w:val="007F1C32"/>
    <w:rsid w:val="007F461B"/>
    <w:rsid w:val="00800329"/>
    <w:rsid w:val="0080141D"/>
    <w:rsid w:val="008041E8"/>
    <w:rsid w:val="00805121"/>
    <w:rsid w:val="008102D4"/>
    <w:rsid w:val="00812111"/>
    <w:rsid w:val="00813EF0"/>
    <w:rsid w:val="008162EB"/>
    <w:rsid w:val="00832FED"/>
    <w:rsid w:val="00841623"/>
    <w:rsid w:val="00841E0F"/>
    <w:rsid w:val="00847559"/>
    <w:rsid w:val="00847E3F"/>
    <w:rsid w:val="00850572"/>
    <w:rsid w:val="008507B1"/>
    <w:rsid w:val="00855A32"/>
    <w:rsid w:val="0086034E"/>
    <w:rsid w:val="00861273"/>
    <w:rsid w:val="00865117"/>
    <w:rsid w:val="008703AE"/>
    <w:rsid w:val="0087225B"/>
    <w:rsid w:val="00873373"/>
    <w:rsid w:val="00874C40"/>
    <w:rsid w:val="00876134"/>
    <w:rsid w:val="00881EEA"/>
    <w:rsid w:val="008823BF"/>
    <w:rsid w:val="008A121B"/>
    <w:rsid w:val="008A1E89"/>
    <w:rsid w:val="008A4209"/>
    <w:rsid w:val="008B3A44"/>
    <w:rsid w:val="008B4BEE"/>
    <w:rsid w:val="008C5316"/>
    <w:rsid w:val="008C533E"/>
    <w:rsid w:val="008C5E02"/>
    <w:rsid w:val="008C6D93"/>
    <w:rsid w:val="008D14F6"/>
    <w:rsid w:val="008D37BC"/>
    <w:rsid w:val="008D4EE7"/>
    <w:rsid w:val="008E25F0"/>
    <w:rsid w:val="008E58C1"/>
    <w:rsid w:val="008E6CF4"/>
    <w:rsid w:val="008E73A9"/>
    <w:rsid w:val="008F1FE5"/>
    <w:rsid w:val="008F298F"/>
    <w:rsid w:val="008F5CDE"/>
    <w:rsid w:val="008F7D42"/>
    <w:rsid w:val="00903938"/>
    <w:rsid w:val="00903E3A"/>
    <w:rsid w:val="009100A9"/>
    <w:rsid w:val="0091435A"/>
    <w:rsid w:val="009202BD"/>
    <w:rsid w:val="00921A98"/>
    <w:rsid w:val="00922116"/>
    <w:rsid w:val="009247B3"/>
    <w:rsid w:val="009267B0"/>
    <w:rsid w:val="00943811"/>
    <w:rsid w:val="00944DEC"/>
    <w:rsid w:val="00945AB9"/>
    <w:rsid w:val="00946814"/>
    <w:rsid w:val="009546A8"/>
    <w:rsid w:val="0096653C"/>
    <w:rsid w:val="00967707"/>
    <w:rsid w:val="00967BFC"/>
    <w:rsid w:val="00970B9B"/>
    <w:rsid w:val="009711D1"/>
    <w:rsid w:val="0097620F"/>
    <w:rsid w:val="00983FF2"/>
    <w:rsid w:val="009922E3"/>
    <w:rsid w:val="009A1E77"/>
    <w:rsid w:val="009A4595"/>
    <w:rsid w:val="009B1E83"/>
    <w:rsid w:val="009B499E"/>
    <w:rsid w:val="009B7612"/>
    <w:rsid w:val="009B789B"/>
    <w:rsid w:val="009C0B75"/>
    <w:rsid w:val="009C2FB0"/>
    <w:rsid w:val="009C3508"/>
    <w:rsid w:val="009C5128"/>
    <w:rsid w:val="009C65A8"/>
    <w:rsid w:val="009D5A93"/>
    <w:rsid w:val="009E0BA9"/>
    <w:rsid w:val="009E1E61"/>
    <w:rsid w:val="009E5B12"/>
    <w:rsid w:val="009E735F"/>
    <w:rsid w:val="009F1618"/>
    <w:rsid w:val="009F45FE"/>
    <w:rsid w:val="00A00BAA"/>
    <w:rsid w:val="00A039D3"/>
    <w:rsid w:val="00A06890"/>
    <w:rsid w:val="00A1292A"/>
    <w:rsid w:val="00A12F53"/>
    <w:rsid w:val="00A24E4A"/>
    <w:rsid w:val="00A24FFA"/>
    <w:rsid w:val="00A256A1"/>
    <w:rsid w:val="00A27E6A"/>
    <w:rsid w:val="00A30093"/>
    <w:rsid w:val="00A30C82"/>
    <w:rsid w:val="00A35A7D"/>
    <w:rsid w:val="00A406DA"/>
    <w:rsid w:val="00A42FDA"/>
    <w:rsid w:val="00A43531"/>
    <w:rsid w:val="00A53BBB"/>
    <w:rsid w:val="00A6076E"/>
    <w:rsid w:val="00A61A02"/>
    <w:rsid w:val="00A61A2D"/>
    <w:rsid w:val="00A63E11"/>
    <w:rsid w:val="00A662D9"/>
    <w:rsid w:val="00A72D99"/>
    <w:rsid w:val="00A73CFD"/>
    <w:rsid w:val="00A8258F"/>
    <w:rsid w:val="00A9736F"/>
    <w:rsid w:val="00AA1ECB"/>
    <w:rsid w:val="00AA2C7C"/>
    <w:rsid w:val="00AA5A67"/>
    <w:rsid w:val="00AA67A3"/>
    <w:rsid w:val="00AB0A61"/>
    <w:rsid w:val="00AB3BA6"/>
    <w:rsid w:val="00AC17C7"/>
    <w:rsid w:val="00AC3114"/>
    <w:rsid w:val="00AC459C"/>
    <w:rsid w:val="00AD1A37"/>
    <w:rsid w:val="00AD7D30"/>
    <w:rsid w:val="00AE1D7F"/>
    <w:rsid w:val="00AE1EFE"/>
    <w:rsid w:val="00AE4E07"/>
    <w:rsid w:val="00AF0759"/>
    <w:rsid w:val="00B05AB8"/>
    <w:rsid w:val="00B069A2"/>
    <w:rsid w:val="00B07C1A"/>
    <w:rsid w:val="00B125E8"/>
    <w:rsid w:val="00B17156"/>
    <w:rsid w:val="00B17C0E"/>
    <w:rsid w:val="00B21438"/>
    <w:rsid w:val="00B32A2F"/>
    <w:rsid w:val="00B367CE"/>
    <w:rsid w:val="00B409D4"/>
    <w:rsid w:val="00B4153F"/>
    <w:rsid w:val="00B416CE"/>
    <w:rsid w:val="00B43DA5"/>
    <w:rsid w:val="00B44118"/>
    <w:rsid w:val="00B4665E"/>
    <w:rsid w:val="00B46F68"/>
    <w:rsid w:val="00B5082F"/>
    <w:rsid w:val="00B523FB"/>
    <w:rsid w:val="00B569A7"/>
    <w:rsid w:val="00B605C7"/>
    <w:rsid w:val="00B619CB"/>
    <w:rsid w:val="00B61E2C"/>
    <w:rsid w:val="00B66085"/>
    <w:rsid w:val="00B75B96"/>
    <w:rsid w:val="00B7758B"/>
    <w:rsid w:val="00B80982"/>
    <w:rsid w:val="00B80F2C"/>
    <w:rsid w:val="00B83A14"/>
    <w:rsid w:val="00B83B8B"/>
    <w:rsid w:val="00B84273"/>
    <w:rsid w:val="00B84CB5"/>
    <w:rsid w:val="00B86F19"/>
    <w:rsid w:val="00B916B0"/>
    <w:rsid w:val="00B93874"/>
    <w:rsid w:val="00B94767"/>
    <w:rsid w:val="00B94988"/>
    <w:rsid w:val="00B96711"/>
    <w:rsid w:val="00BA6EDF"/>
    <w:rsid w:val="00BA7D7F"/>
    <w:rsid w:val="00BB062C"/>
    <w:rsid w:val="00BB49ED"/>
    <w:rsid w:val="00BB67AD"/>
    <w:rsid w:val="00BB7266"/>
    <w:rsid w:val="00BC55D6"/>
    <w:rsid w:val="00BC774B"/>
    <w:rsid w:val="00BD39BD"/>
    <w:rsid w:val="00BE0E0C"/>
    <w:rsid w:val="00BE13C9"/>
    <w:rsid w:val="00BE27E7"/>
    <w:rsid w:val="00BE3A84"/>
    <w:rsid w:val="00BE61E4"/>
    <w:rsid w:val="00BE6BEC"/>
    <w:rsid w:val="00BE7EEB"/>
    <w:rsid w:val="00C00334"/>
    <w:rsid w:val="00C02BB6"/>
    <w:rsid w:val="00C118F3"/>
    <w:rsid w:val="00C11948"/>
    <w:rsid w:val="00C144B1"/>
    <w:rsid w:val="00C17457"/>
    <w:rsid w:val="00C225E7"/>
    <w:rsid w:val="00C26EB6"/>
    <w:rsid w:val="00C30863"/>
    <w:rsid w:val="00C368BE"/>
    <w:rsid w:val="00C412B5"/>
    <w:rsid w:val="00C418AB"/>
    <w:rsid w:val="00C45D89"/>
    <w:rsid w:val="00C52D63"/>
    <w:rsid w:val="00C61781"/>
    <w:rsid w:val="00C64598"/>
    <w:rsid w:val="00C80813"/>
    <w:rsid w:val="00C81A3E"/>
    <w:rsid w:val="00C81ACD"/>
    <w:rsid w:val="00C82D24"/>
    <w:rsid w:val="00C82D4E"/>
    <w:rsid w:val="00C87602"/>
    <w:rsid w:val="00C92482"/>
    <w:rsid w:val="00CA5EE7"/>
    <w:rsid w:val="00CB1B7E"/>
    <w:rsid w:val="00CB7FA3"/>
    <w:rsid w:val="00CC0746"/>
    <w:rsid w:val="00CC39DF"/>
    <w:rsid w:val="00CC6B4B"/>
    <w:rsid w:val="00CC6EE1"/>
    <w:rsid w:val="00CD45E5"/>
    <w:rsid w:val="00CD4B38"/>
    <w:rsid w:val="00CD4C77"/>
    <w:rsid w:val="00CE09C0"/>
    <w:rsid w:val="00CF1269"/>
    <w:rsid w:val="00CF29D3"/>
    <w:rsid w:val="00CF3821"/>
    <w:rsid w:val="00CF4E8A"/>
    <w:rsid w:val="00CF69EC"/>
    <w:rsid w:val="00CF723A"/>
    <w:rsid w:val="00CF7BDD"/>
    <w:rsid w:val="00D000F7"/>
    <w:rsid w:val="00D00322"/>
    <w:rsid w:val="00D00693"/>
    <w:rsid w:val="00D02190"/>
    <w:rsid w:val="00D068F2"/>
    <w:rsid w:val="00D12119"/>
    <w:rsid w:val="00D12741"/>
    <w:rsid w:val="00D34264"/>
    <w:rsid w:val="00D354DA"/>
    <w:rsid w:val="00D354F6"/>
    <w:rsid w:val="00D359F0"/>
    <w:rsid w:val="00D40818"/>
    <w:rsid w:val="00D51950"/>
    <w:rsid w:val="00D53B9F"/>
    <w:rsid w:val="00D54E03"/>
    <w:rsid w:val="00D61E8F"/>
    <w:rsid w:val="00D654C2"/>
    <w:rsid w:val="00D7268D"/>
    <w:rsid w:val="00D8383A"/>
    <w:rsid w:val="00D876F7"/>
    <w:rsid w:val="00D96204"/>
    <w:rsid w:val="00D96D9D"/>
    <w:rsid w:val="00D96EDA"/>
    <w:rsid w:val="00D96FF1"/>
    <w:rsid w:val="00D9752D"/>
    <w:rsid w:val="00DA105A"/>
    <w:rsid w:val="00DB0C81"/>
    <w:rsid w:val="00DB49A1"/>
    <w:rsid w:val="00DB4F85"/>
    <w:rsid w:val="00DC6F8E"/>
    <w:rsid w:val="00DC7092"/>
    <w:rsid w:val="00DD16BF"/>
    <w:rsid w:val="00DD4ACD"/>
    <w:rsid w:val="00DE7606"/>
    <w:rsid w:val="00DF4D53"/>
    <w:rsid w:val="00DF53E5"/>
    <w:rsid w:val="00DF5D3C"/>
    <w:rsid w:val="00E007A7"/>
    <w:rsid w:val="00E01862"/>
    <w:rsid w:val="00E01F37"/>
    <w:rsid w:val="00E02EC9"/>
    <w:rsid w:val="00E149F3"/>
    <w:rsid w:val="00E164B6"/>
    <w:rsid w:val="00E215FD"/>
    <w:rsid w:val="00E22548"/>
    <w:rsid w:val="00E22FFA"/>
    <w:rsid w:val="00E251A4"/>
    <w:rsid w:val="00E4221B"/>
    <w:rsid w:val="00E45A4F"/>
    <w:rsid w:val="00E46662"/>
    <w:rsid w:val="00E46C51"/>
    <w:rsid w:val="00E55596"/>
    <w:rsid w:val="00E567D2"/>
    <w:rsid w:val="00E56ADC"/>
    <w:rsid w:val="00E57409"/>
    <w:rsid w:val="00E62C38"/>
    <w:rsid w:val="00E74A40"/>
    <w:rsid w:val="00E8247F"/>
    <w:rsid w:val="00E87FFC"/>
    <w:rsid w:val="00E9028F"/>
    <w:rsid w:val="00E942E2"/>
    <w:rsid w:val="00E95F2F"/>
    <w:rsid w:val="00E961DF"/>
    <w:rsid w:val="00E9762A"/>
    <w:rsid w:val="00EA27E9"/>
    <w:rsid w:val="00EA56B8"/>
    <w:rsid w:val="00EB4F9B"/>
    <w:rsid w:val="00EB7031"/>
    <w:rsid w:val="00EC0407"/>
    <w:rsid w:val="00EC1064"/>
    <w:rsid w:val="00EC5A8C"/>
    <w:rsid w:val="00EC5D86"/>
    <w:rsid w:val="00EC5DC7"/>
    <w:rsid w:val="00EC7384"/>
    <w:rsid w:val="00ED0472"/>
    <w:rsid w:val="00ED2E57"/>
    <w:rsid w:val="00ED4304"/>
    <w:rsid w:val="00ED5690"/>
    <w:rsid w:val="00ED5AD3"/>
    <w:rsid w:val="00EF57D2"/>
    <w:rsid w:val="00F014FE"/>
    <w:rsid w:val="00F05D9D"/>
    <w:rsid w:val="00F07A29"/>
    <w:rsid w:val="00F13CA6"/>
    <w:rsid w:val="00F14B31"/>
    <w:rsid w:val="00F2227D"/>
    <w:rsid w:val="00F225C8"/>
    <w:rsid w:val="00F2516F"/>
    <w:rsid w:val="00F266F1"/>
    <w:rsid w:val="00F272A6"/>
    <w:rsid w:val="00F3091F"/>
    <w:rsid w:val="00F3164A"/>
    <w:rsid w:val="00F31F96"/>
    <w:rsid w:val="00F34905"/>
    <w:rsid w:val="00F35E18"/>
    <w:rsid w:val="00F407FB"/>
    <w:rsid w:val="00F42D53"/>
    <w:rsid w:val="00F43431"/>
    <w:rsid w:val="00F503D8"/>
    <w:rsid w:val="00F5189F"/>
    <w:rsid w:val="00F57210"/>
    <w:rsid w:val="00F65E48"/>
    <w:rsid w:val="00F664A8"/>
    <w:rsid w:val="00F706E2"/>
    <w:rsid w:val="00F724E2"/>
    <w:rsid w:val="00F83D1C"/>
    <w:rsid w:val="00F8772B"/>
    <w:rsid w:val="00F90FB6"/>
    <w:rsid w:val="00F916EE"/>
    <w:rsid w:val="00F92081"/>
    <w:rsid w:val="00F97DE1"/>
    <w:rsid w:val="00FA06A2"/>
    <w:rsid w:val="00FA29A5"/>
    <w:rsid w:val="00FA41B3"/>
    <w:rsid w:val="00FB0339"/>
    <w:rsid w:val="00FB3199"/>
    <w:rsid w:val="00FC0351"/>
    <w:rsid w:val="00FC3883"/>
    <w:rsid w:val="00FD0055"/>
    <w:rsid w:val="00FD19B6"/>
    <w:rsid w:val="00FD37F2"/>
    <w:rsid w:val="00FD3DA7"/>
    <w:rsid w:val="00FE2DEB"/>
    <w:rsid w:val="00FE39E3"/>
    <w:rsid w:val="00FE595D"/>
    <w:rsid w:val="00FE705E"/>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uiPriority w:val="99"/>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
    <w:name w:val="date"/>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5CA4C-6E5E-4122-81BF-FB54E9BD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7</cp:revision>
  <cp:lastPrinted>2017-07-06T19:30:00Z</cp:lastPrinted>
  <dcterms:created xsi:type="dcterms:W3CDTF">2017-07-08T15:26:00Z</dcterms:created>
  <dcterms:modified xsi:type="dcterms:W3CDTF">2017-07-13T17:56:00Z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